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1901" w14:textId="4DF842C7" w:rsidR="00A141FB" w:rsidRPr="004C59FF" w:rsidRDefault="00903A04" w:rsidP="004C59FF">
      <w:pPr>
        <w:pStyle w:val="Titel"/>
      </w:pPr>
      <w:r>
        <w:t>De belangrijkste theorieën</w:t>
      </w:r>
      <w:r w:rsidR="008805F6">
        <w:t xml:space="preserve"> en </w:t>
      </w:r>
      <w:r w:rsidR="00A141FB" w:rsidRPr="004C59FF">
        <w:t xml:space="preserve">modellen die </w:t>
      </w:r>
      <w:r w:rsidR="004E601C">
        <w:t xml:space="preserve">worden gehandeld in </w:t>
      </w:r>
      <w:r w:rsidR="00A141FB" w:rsidRPr="004C59FF">
        <w:t>IBS</w:t>
      </w:r>
      <w:r w:rsidR="008805F6">
        <w:t xml:space="preserve"> DCV </w:t>
      </w:r>
    </w:p>
    <w:p w14:paraId="72E4DDAB" w14:textId="640C9498" w:rsidR="00A141FB" w:rsidRDefault="00A141FB" w:rsidP="004C59FF">
      <w:pPr>
        <w:pStyle w:val="Ondertitel"/>
      </w:pPr>
      <w:r w:rsidRPr="00477548">
        <w:t xml:space="preserve">De Community verbonden </w:t>
      </w:r>
      <w:r w:rsidR="004C59FF">
        <w:t>| 2021-2022</w:t>
      </w:r>
    </w:p>
    <w:p w14:paraId="6DA454B4" w14:textId="77777777" w:rsidR="009E35E0" w:rsidRDefault="009E35E0" w:rsidP="00A141FB">
      <w:pPr>
        <w:rPr>
          <w:rFonts w:cstheme="minorHAnsi"/>
        </w:rPr>
      </w:pPr>
    </w:p>
    <w:p w14:paraId="06B7062E" w14:textId="77777777" w:rsidR="008805F6" w:rsidRDefault="008805F6" w:rsidP="00A141FB">
      <w:pPr>
        <w:rPr>
          <w:rFonts w:cstheme="minorHAnsi"/>
        </w:rPr>
      </w:pPr>
    </w:p>
    <w:p w14:paraId="5DE6F9EB" w14:textId="77777777" w:rsidR="008805F6" w:rsidRDefault="008805F6" w:rsidP="00A141FB">
      <w:pPr>
        <w:rPr>
          <w:rFonts w:cstheme="minorHAnsi"/>
        </w:rPr>
      </w:pPr>
    </w:p>
    <w:p w14:paraId="0510565B" w14:textId="77777777" w:rsidR="004C59FF" w:rsidRDefault="004C59FF" w:rsidP="00A141FB">
      <w:pPr>
        <w:rPr>
          <w:rFonts w:cstheme="minorHAnsi"/>
        </w:rPr>
      </w:pPr>
    </w:p>
    <w:p w14:paraId="778451C2" w14:textId="316EA0F1" w:rsidR="009E35E0" w:rsidRDefault="00036CDF" w:rsidP="00A141FB">
      <w:pPr>
        <w:rPr>
          <w:rFonts w:cstheme="minorHAnsi"/>
        </w:rPr>
      </w:pPr>
      <w:r>
        <w:rPr>
          <w:rFonts w:cstheme="minorHAnsi"/>
          <w:noProof/>
        </w:rPr>
        <w:drawing>
          <wp:inline distT="0" distB="0" distL="0" distR="0" wp14:anchorId="73E7AB3A" wp14:editId="310895FC">
            <wp:extent cx="2857500" cy="1905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inline>
        </w:drawing>
      </w:r>
    </w:p>
    <w:p w14:paraId="05ADECC5" w14:textId="77777777" w:rsidR="009E35E0" w:rsidRDefault="009E35E0" w:rsidP="00A141FB">
      <w:pPr>
        <w:rPr>
          <w:rFonts w:cstheme="minorHAnsi"/>
        </w:rPr>
      </w:pPr>
    </w:p>
    <w:sdt>
      <w:sdtPr>
        <w:rPr>
          <w:rFonts w:asciiTheme="minorHAnsi" w:eastAsiaTheme="minorHAnsi" w:hAnsiTheme="minorHAnsi" w:cstheme="minorBidi"/>
          <w:color w:val="auto"/>
          <w:sz w:val="22"/>
          <w:szCs w:val="22"/>
          <w:lang w:eastAsia="en-US"/>
        </w:rPr>
        <w:id w:val="1850752289"/>
        <w:docPartObj>
          <w:docPartGallery w:val="Table of Contents"/>
          <w:docPartUnique/>
        </w:docPartObj>
      </w:sdtPr>
      <w:sdtEndPr>
        <w:rPr>
          <w:b/>
          <w:bCs/>
        </w:rPr>
      </w:sdtEndPr>
      <w:sdtContent>
        <w:p w14:paraId="49DFA983" w14:textId="3782FCC7" w:rsidR="009B14EC" w:rsidRDefault="009B14EC">
          <w:pPr>
            <w:pStyle w:val="Kopvaninhoudsopgave"/>
          </w:pPr>
          <w:r>
            <w:t>Inhoud</w:t>
          </w:r>
        </w:p>
        <w:p w14:paraId="59A36C9E" w14:textId="14B47E97" w:rsidR="00E9125A" w:rsidRDefault="009B14E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9378000" w:history="1">
            <w:r w:rsidR="00E9125A" w:rsidRPr="003008F7">
              <w:rPr>
                <w:rStyle w:val="Hyperlink"/>
                <w:rFonts w:cstheme="minorHAnsi"/>
                <w:noProof/>
              </w:rPr>
              <w:t>1. de 7 PK’s van community building</w:t>
            </w:r>
            <w:r w:rsidR="00E9125A">
              <w:rPr>
                <w:noProof/>
                <w:webHidden/>
              </w:rPr>
              <w:tab/>
            </w:r>
            <w:r w:rsidR="00E9125A">
              <w:rPr>
                <w:noProof/>
                <w:webHidden/>
              </w:rPr>
              <w:fldChar w:fldCharType="begin"/>
            </w:r>
            <w:r w:rsidR="00E9125A">
              <w:rPr>
                <w:noProof/>
                <w:webHidden/>
              </w:rPr>
              <w:instrText xml:space="preserve"> PAGEREF _Toc99378000 \h </w:instrText>
            </w:r>
            <w:r w:rsidR="00E9125A">
              <w:rPr>
                <w:noProof/>
                <w:webHidden/>
              </w:rPr>
            </w:r>
            <w:r w:rsidR="00E9125A">
              <w:rPr>
                <w:noProof/>
                <w:webHidden/>
              </w:rPr>
              <w:fldChar w:fldCharType="separate"/>
            </w:r>
            <w:r w:rsidR="00E9125A">
              <w:rPr>
                <w:noProof/>
                <w:webHidden/>
              </w:rPr>
              <w:t>2</w:t>
            </w:r>
            <w:r w:rsidR="00E9125A">
              <w:rPr>
                <w:noProof/>
                <w:webHidden/>
              </w:rPr>
              <w:fldChar w:fldCharType="end"/>
            </w:r>
          </w:hyperlink>
        </w:p>
        <w:p w14:paraId="6D8AC615" w14:textId="15BF5341" w:rsidR="00E9125A" w:rsidRDefault="00E9125A">
          <w:pPr>
            <w:pStyle w:val="Inhopg1"/>
            <w:tabs>
              <w:tab w:val="right" w:leader="dot" w:pos="9062"/>
            </w:tabs>
            <w:rPr>
              <w:rFonts w:eastAsiaTheme="minorEastAsia"/>
              <w:noProof/>
              <w:lang w:eastAsia="nl-NL"/>
            </w:rPr>
          </w:pPr>
          <w:hyperlink w:anchor="_Toc99378001" w:history="1">
            <w:r w:rsidRPr="003008F7">
              <w:rPr>
                <w:rStyle w:val="Hyperlink"/>
                <w:rFonts w:cstheme="minorHAnsi"/>
                <w:noProof/>
              </w:rPr>
              <w:t>2. GIFKOT</w:t>
            </w:r>
            <w:r>
              <w:rPr>
                <w:noProof/>
                <w:webHidden/>
              </w:rPr>
              <w:tab/>
            </w:r>
            <w:r>
              <w:rPr>
                <w:noProof/>
                <w:webHidden/>
              </w:rPr>
              <w:fldChar w:fldCharType="begin"/>
            </w:r>
            <w:r>
              <w:rPr>
                <w:noProof/>
                <w:webHidden/>
              </w:rPr>
              <w:instrText xml:space="preserve"> PAGEREF _Toc99378001 \h </w:instrText>
            </w:r>
            <w:r>
              <w:rPr>
                <w:noProof/>
                <w:webHidden/>
              </w:rPr>
            </w:r>
            <w:r>
              <w:rPr>
                <w:noProof/>
                <w:webHidden/>
              </w:rPr>
              <w:fldChar w:fldCharType="separate"/>
            </w:r>
            <w:r>
              <w:rPr>
                <w:noProof/>
                <w:webHidden/>
              </w:rPr>
              <w:t>2</w:t>
            </w:r>
            <w:r>
              <w:rPr>
                <w:noProof/>
                <w:webHidden/>
              </w:rPr>
              <w:fldChar w:fldCharType="end"/>
            </w:r>
          </w:hyperlink>
        </w:p>
        <w:p w14:paraId="7FDE07EA" w14:textId="7DE4138A" w:rsidR="00E9125A" w:rsidRDefault="00E9125A">
          <w:pPr>
            <w:pStyle w:val="Inhopg1"/>
            <w:tabs>
              <w:tab w:val="right" w:leader="dot" w:pos="9062"/>
            </w:tabs>
            <w:rPr>
              <w:rFonts w:eastAsiaTheme="minorEastAsia"/>
              <w:noProof/>
              <w:lang w:eastAsia="nl-NL"/>
            </w:rPr>
          </w:pPr>
          <w:hyperlink w:anchor="_Toc99378002" w:history="1">
            <w:r w:rsidRPr="003008F7">
              <w:rPr>
                <w:rStyle w:val="Hyperlink"/>
                <w:rFonts w:cstheme="minorHAnsi"/>
                <w:noProof/>
              </w:rPr>
              <w:t>3. PDCA-cyclus</w:t>
            </w:r>
            <w:r>
              <w:rPr>
                <w:noProof/>
                <w:webHidden/>
              </w:rPr>
              <w:tab/>
            </w:r>
            <w:r>
              <w:rPr>
                <w:noProof/>
                <w:webHidden/>
              </w:rPr>
              <w:fldChar w:fldCharType="begin"/>
            </w:r>
            <w:r>
              <w:rPr>
                <w:noProof/>
                <w:webHidden/>
              </w:rPr>
              <w:instrText xml:space="preserve"> PAGEREF _Toc99378002 \h </w:instrText>
            </w:r>
            <w:r>
              <w:rPr>
                <w:noProof/>
                <w:webHidden/>
              </w:rPr>
            </w:r>
            <w:r>
              <w:rPr>
                <w:noProof/>
                <w:webHidden/>
              </w:rPr>
              <w:fldChar w:fldCharType="separate"/>
            </w:r>
            <w:r>
              <w:rPr>
                <w:noProof/>
                <w:webHidden/>
              </w:rPr>
              <w:t>2</w:t>
            </w:r>
            <w:r>
              <w:rPr>
                <w:noProof/>
                <w:webHidden/>
              </w:rPr>
              <w:fldChar w:fldCharType="end"/>
            </w:r>
          </w:hyperlink>
        </w:p>
        <w:p w14:paraId="03E2989E" w14:textId="3B9C657E" w:rsidR="00E9125A" w:rsidRDefault="00E9125A">
          <w:pPr>
            <w:pStyle w:val="Inhopg1"/>
            <w:tabs>
              <w:tab w:val="right" w:leader="dot" w:pos="9062"/>
            </w:tabs>
            <w:rPr>
              <w:rFonts w:eastAsiaTheme="minorEastAsia"/>
              <w:noProof/>
              <w:lang w:eastAsia="nl-NL"/>
            </w:rPr>
          </w:pPr>
          <w:hyperlink w:anchor="_Toc99378003" w:history="1">
            <w:r w:rsidRPr="003008F7">
              <w:rPr>
                <w:rStyle w:val="Hyperlink"/>
                <w:rFonts w:cstheme="minorHAnsi"/>
                <w:noProof/>
              </w:rPr>
              <w:t>4. LSD-techniek</w:t>
            </w:r>
            <w:r>
              <w:rPr>
                <w:noProof/>
                <w:webHidden/>
              </w:rPr>
              <w:tab/>
            </w:r>
            <w:r>
              <w:rPr>
                <w:noProof/>
                <w:webHidden/>
              </w:rPr>
              <w:fldChar w:fldCharType="begin"/>
            </w:r>
            <w:r>
              <w:rPr>
                <w:noProof/>
                <w:webHidden/>
              </w:rPr>
              <w:instrText xml:space="preserve"> PAGEREF _Toc99378003 \h </w:instrText>
            </w:r>
            <w:r>
              <w:rPr>
                <w:noProof/>
                <w:webHidden/>
              </w:rPr>
            </w:r>
            <w:r>
              <w:rPr>
                <w:noProof/>
                <w:webHidden/>
              </w:rPr>
              <w:fldChar w:fldCharType="separate"/>
            </w:r>
            <w:r>
              <w:rPr>
                <w:noProof/>
                <w:webHidden/>
              </w:rPr>
              <w:t>2</w:t>
            </w:r>
            <w:r>
              <w:rPr>
                <w:noProof/>
                <w:webHidden/>
              </w:rPr>
              <w:fldChar w:fldCharType="end"/>
            </w:r>
          </w:hyperlink>
        </w:p>
        <w:p w14:paraId="27059B93" w14:textId="666CFD71" w:rsidR="00E9125A" w:rsidRDefault="00E9125A">
          <w:pPr>
            <w:pStyle w:val="Inhopg1"/>
            <w:tabs>
              <w:tab w:val="right" w:leader="dot" w:pos="9062"/>
            </w:tabs>
            <w:rPr>
              <w:rFonts w:eastAsiaTheme="minorEastAsia"/>
              <w:noProof/>
              <w:lang w:eastAsia="nl-NL"/>
            </w:rPr>
          </w:pPr>
          <w:hyperlink w:anchor="_Toc99378004" w:history="1">
            <w:r w:rsidRPr="003008F7">
              <w:rPr>
                <w:rStyle w:val="Hyperlink"/>
                <w:rFonts w:cstheme="minorHAnsi"/>
                <w:noProof/>
              </w:rPr>
              <w:t>5. Model van De Bono</w:t>
            </w:r>
            <w:r>
              <w:rPr>
                <w:noProof/>
                <w:webHidden/>
              </w:rPr>
              <w:tab/>
            </w:r>
            <w:r>
              <w:rPr>
                <w:noProof/>
                <w:webHidden/>
              </w:rPr>
              <w:fldChar w:fldCharType="begin"/>
            </w:r>
            <w:r>
              <w:rPr>
                <w:noProof/>
                <w:webHidden/>
              </w:rPr>
              <w:instrText xml:space="preserve"> PAGEREF _Toc99378004 \h </w:instrText>
            </w:r>
            <w:r>
              <w:rPr>
                <w:noProof/>
                <w:webHidden/>
              </w:rPr>
            </w:r>
            <w:r>
              <w:rPr>
                <w:noProof/>
                <w:webHidden/>
              </w:rPr>
              <w:fldChar w:fldCharType="separate"/>
            </w:r>
            <w:r>
              <w:rPr>
                <w:noProof/>
                <w:webHidden/>
              </w:rPr>
              <w:t>2</w:t>
            </w:r>
            <w:r>
              <w:rPr>
                <w:noProof/>
                <w:webHidden/>
              </w:rPr>
              <w:fldChar w:fldCharType="end"/>
            </w:r>
          </w:hyperlink>
        </w:p>
        <w:p w14:paraId="1D2E1665" w14:textId="54217BDF" w:rsidR="00E9125A" w:rsidRDefault="00E9125A">
          <w:pPr>
            <w:pStyle w:val="Inhopg1"/>
            <w:tabs>
              <w:tab w:val="right" w:leader="dot" w:pos="9062"/>
            </w:tabs>
            <w:rPr>
              <w:rFonts w:eastAsiaTheme="minorEastAsia"/>
              <w:noProof/>
              <w:lang w:eastAsia="nl-NL"/>
            </w:rPr>
          </w:pPr>
          <w:hyperlink w:anchor="_Toc99378005" w:history="1">
            <w:r w:rsidRPr="003008F7">
              <w:rPr>
                <w:rStyle w:val="Hyperlink"/>
                <w:rFonts w:cstheme="minorHAnsi"/>
                <w:noProof/>
              </w:rPr>
              <w:t>6. Model van Arcon, de methode van de 6 B’s</w:t>
            </w:r>
            <w:r>
              <w:rPr>
                <w:noProof/>
                <w:webHidden/>
              </w:rPr>
              <w:tab/>
            </w:r>
            <w:r>
              <w:rPr>
                <w:noProof/>
                <w:webHidden/>
              </w:rPr>
              <w:fldChar w:fldCharType="begin"/>
            </w:r>
            <w:r>
              <w:rPr>
                <w:noProof/>
                <w:webHidden/>
              </w:rPr>
              <w:instrText xml:space="preserve"> PAGEREF _Toc99378005 \h </w:instrText>
            </w:r>
            <w:r>
              <w:rPr>
                <w:noProof/>
                <w:webHidden/>
              </w:rPr>
            </w:r>
            <w:r>
              <w:rPr>
                <w:noProof/>
                <w:webHidden/>
              </w:rPr>
              <w:fldChar w:fldCharType="separate"/>
            </w:r>
            <w:r>
              <w:rPr>
                <w:noProof/>
                <w:webHidden/>
              </w:rPr>
              <w:t>3</w:t>
            </w:r>
            <w:r>
              <w:rPr>
                <w:noProof/>
                <w:webHidden/>
              </w:rPr>
              <w:fldChar w:fldCharType="end"/>
            </w:r>
          </w:hyperlink>
        </w:p>
        <w:p w14:paraId="0C1DD8D1" w14:textId="3EB9875B" w:rsidR="00E9125A" w:rsidRDefault="00E9125A">
          <w:pPr>
            <w:pStyle w:val="Inhopg1"/>
            <w:tabs>
              <w:tab w:val="right" w:leader="dot" w:pos="9062"/>
            </w:tabs>
            <w:rPr>
              <w:rFonts w:eastAsiaTheme="minorEastAsia"/>
              <w:noProof/>
              <w:lang w:eastAsia="nl-NL"/>
            </w:rPr>
          </w:pPr>
          <w:hyperlink w:anchor="_Toc99378006" w:history="1">
            <w:r w:rsidRPr="003008F7">
              <w:rPr>
                <w:rStyle w:val="Hyperlink"/>
                <w:rFonts w:cstheme="minorHAnsi"/>
                <w:noProof/>
              </w:rPr>
              <w:t>7. Soorten conflicten volgens Mastenbroek</w:t>
            </w:r>
            <w:r>
              <w:rPr>
                <w:noProof/>
                <w:webHidden/>
              </w:rPr>
              <w:tab/>
            </w:r>
            <w:r>
              <w:rPr>
                <w:noProof/>
                <w:webHidden/>
              </w:rPr>
              <w:fldChar w:fldCharType="begin"/>
            </w:r>
            <w:r>
              <w:rPr>
                <w:noProof/>
                <w:webHidden/>
              </w:rPr>
              <w:instrText xml:space="preserve"> PAGEREF _Toc99378006 \h </w:instrText>
            </w:r>
            <w:r>
              <w:rPr>
                <w:noProof/>
                <w:webHidden/>
              </w:rPr>
            </w:r>
            <w:r>
              <w:rPr>
                <w:noProof/>
                <w:webHidden/>
              </w:rPr>
              <w:fldChar w:fldCharType="separate"/>
            </w:r>
            <w:r>
              <w:rPr>
                <w:noProof/>
                <w:webHidden/>
              </w:rPr>
              <w:t>3</w:t>
            </w:r>
            <w:r>
              <w:rPr>
                <w:noProof/>
                <w:webHidden/>
              </w:rPr>
              <w:fldChar w:fldCharType="end"/>
            </w:r>
          </w:hyperlink>
        </w:p>
        <w:p w14:paraId="70137F46" w14:textId="1E37A5FF" w:rsidR="00E9125A" w:rsidRDefault="00E9125A">
          <w:pPr>
            <w:pStyle w:val="Inhopg1"/>
            <w:tabs>
              <w:tab w:val="right" w:leader="dot" w:pos="9062"/>
            </w:tabs>
            <w:rPr>
              <w:rFonts w:eastAsiaTheme="minorEastAsia"/>
              <w:noProof/>
              <w:lang w:eastAsia="nl-NL"/>
            </w:rPr>
          </w:pPr>
          <w:hyperlink w:anchor="_Toc99378007" w:history="1">
            <w:r w:rsidRPr="003008F7">
              <w:rPr>
                <w:rStyle w:val="Hyperlink"/>
                <w:rFonts w:cstheme="minorHAnsi"/>
                <w:noProof/>
              </w:rPr>
              <w:t>8. Stijlen om om te gaan met conflicten van Kilmann</w:t>
            </w:r>
            <w:r>
              <w:rPr>
                <w:noProof/>
                <w:webHidden/>
              </w:rPr>
              <w:tab/>
            </w:r>
            <w:r>
              <w:rPr>
                <w:noProof/>
                <w:webHidden/>
              </w:rPr>
              <w:fldChar w:fldCharType="begin"/>
            </w:r>
            <w:r>
              <w:rPr>
                <w:noProof/>
                <w:webHidden/>
              </w:rPr>
              <w:instrText xml:space="preserve"> PAGEREF _Toc99378007 \h </w:instrText>
            </w:r>
            <w:r>
              <w:rPr>
                <w:noProof/>
                <w:webHidden/>
              </w:rPr>
            </w:r>
            <w:r>
              <w:rPr>
                <w:noProof/>
                <w:webHidden/>
              </w:rPr>
              <w:fldChar w:fldCharType="separate"/>
            </w:r>
            <w:r>
              <w:rPr>
                <w:noProof/>
                <w:webHidden/>
              </w:rPr>
              <w:t>4</w:t>
            </w:r>
            <w:r>
              <w:rPr>
                <w:noProof/>
                <w:webHidden/>
              </w:rPr>
              <w:fldChar w:fldCharType="end"/>
            </w:r>
          </w:hyperlink>
        </w:p>
        <w:p w14:paraId="370686DC" w14:textId="20D01D6F" w:rsidR="00E9125A" w:rsidRDefault="00E9125A">
          <w:pPr>
            <w:pStyle w:val="Inhopg1"/>
            <w:tabs>
              <w:tab w:val="right" w:leader="dot" w:pos="9062"/>
            </w:tabs>
            <w:rPr>
              <w:rFonts w:eastAsiaTheme="minorEastAsia"/>
              <w:noProof/>
              <w:lang w:eastAsia="nl-NL"/>
            </w:rPr>
          </w:pPr>
          <w:hyperlink w:anchor="_Toc99378008" w:history="1">
            <w:r w:rsidRPr="003008F7">
              <w:rPr>
                <w:rStyle w:val="Hyperlink"/>
                <w:rFonts w:cstheme="minorHAnsi"/>
                <w:noProof/>
              </w:rPr>
              <w:t>9. Verschillende teamrollen volgens Belbin</w:t>
            </w:r>
            <w:r>
              <w:rPr>
                <w:noProof/>
                <w:webHidden/>
              </w:rPr>
              <w:tab/>
            </w:r>
            <w:r>
              <w:rPr>
                <w:noProof/>
                <w:webHidden/>
              </w:rPr>
              <w:fldChar w:fldCharType="begin"/>
            </w:r>
            <w:r>
              <w:rPr>
                <w:noProof/>
                <w:webHidden/>
              </w:rPr>
              <w:instrText xml:space="preserve"> PAGEREF _Toc99378008 \h </w:instrText>
            </w:r>
            <w:r>
              <w:rPr>
                <w:noProof/>
                <w:webHidden/>
              </w:rPr>
            </w:r>
            <w:r>
              <w:rPr>
                <w:noProof/>
                <w:webHidden/>
              </w:rPr>
              <w:fldChar w:fldCharType="separate"/>
            </w:r>
            <w:r>
              <w:rPr>
                <w:noProof/>
                <w:webHidden/>
              </w:rPr>
              <w:t>4</w:t>
            </w:r>
            <w:r>
              <w:rPr>
                <w:noProof/>
                <w:webHidden/>
              </w:rPr>
              <w:fldChar w:fldCharType="end"/>
            </w:r>
          </w:hyperlink>
        </w:p>
        <w:p w14:paraId="10706517" w14:textId="03DE5312" w:rsidR="00E9125A" w:rsidRDefault="00E9125A">
          <w:pPr>
            <w:pStyle w:val="Inhopg1"/>
            <w:tabs>
              <w:tab w:val="right" w:leader="dot" w:pos="9062"/>
            </w:tabs>
            <w:rPr>
              <w:rFonts w:eastAsiaTheme="minorEastAsia"/>
              <w:noProof/>
              <w:lang w:eastAsia="nl-NL"/>
            </w:rPr>
          </w:pPr>
          <w:hyperlink w:anchor="_Toc99378009" w:history="1">
            <w:r w:rsidRPr="003008F7">
              <w:rPr>
                <w:rStyle w:val="Hyperlink"/>
                <w:rFonts w:cstheme="minorHAnsi"/>
                <w:noProof/>
              </w:rPr>
              <w:t>10. Verschillende fasen in een groepsproces volgens Tuckman</w:t>
            </w:r>
            <w:r>
              <w:rPr>
                <w:noProof/>
                <w:webHidden/>
              </w:rPr>
              <w:tab/>
            </w:r>
            <w:r>
              <w:rPr>
                <w:noProof/>
                <w:webHidden/>
              </w:rPr>
              <w:fldChar w:fldCharType="begin"/>
            </w:r>
            <w:r>
              <w:rPr>
                <w:noProof/>
                <w:webHidden/>
              </w:rPr>
              <w:instrText xml:space="preserve"> PAGEREF _Toc99378009 \h </w:instrText>
            </w:r>
            <w:r>
              <w:rPr>
                <w:noProof/>
                <w:webHidden/>
              </w:rPr>
            </w:r>
            <w:r>
              <w:rPr>
                <w:noProof/>
                <w:webHidden/>
              </w:rPr>
              <w:fldChar w:fldCharType="separate"/>
            </w:r>
            <w:r>
              <w:rPr>
                <w:noProof/>
                <w:webHidden/>
              </w:rPr>
              <w:t>6</w:t>
            </w:r>
            <w:r>
              <w:rPr>
                <w:noProof/>
                <w:webHidden/>
              </w:rPr>
              <w:fldChar w:fldCharType="end"/>
            </w:r>
          </w:hyperlink>
        </w:p>
        <w:p w14:paraId="42E2DB8D" w14:textId="246408E0" w:rsidR="00E9125A" w:rsidRDefault="00E9125A">
          <w:pPr>
            <w:pStyle w:val="Inhopg1"/>
            <w:tabs>
              <w:tab w:val="right" w:leader="dot" w:pos="9062"/>
            </w:tabs>
            <w:rPr>
              <w:rFonts w:eastAsiaTheme="minorEastAsia"/>
              <w:noProof/>
              <w:lang w:eastAsia="nl-NL"/>
            </w:rPr>
          </w:pPr>
          <w:hyperlink w:anchor="_Toc99378010" w:history="1">
            <w:r w:rsidRPr="003008F7">
              <w:rPr>
                <w:rStyle w:val="Hyperlink"/>
                <w:rFonts w:cstheme="minorHAnsi"/>
                <w:noProof/>
              </w:rPr>
              <w:t>11. Piramide van betrokkenheid van Rosenblatt</w:t>
            </w:r>
            <w:r>
              <w:rPr>
                <w:noProof/>
                <w:webHidden/>
              </w:rPr>
              <w:tab/>
            </w:r>
            <w:r>
              <w:rPr>
                <w:noProof/>
                <w:webHidden/>
              </w:rPr>
              <w:fldChar w:fldCharType="begin"/>
            </w:r>
            <w:r>
              <w:rPr>
                <w:noProof/>
                <w:webHidden/>
              </w:rPr>
              <w:instrText xml:space="preserve"> PAGEREF _Toc99378010 \h </w:instrText>
            </w:r>
            <w:r>
              <w:rPr>
                <w:noProof/>
                <w:webHidden/>
              </w:rPr>
            </w:r>
            <w:r>
              <w:rPr>
                <w:noProof/>
                <w:webHidden/>
              </w:rPr>
              <w:fldChar w:fldCharType="separate"/>
            </w:r>
            <w:r>
              <w:rPr>
                <w:noProof/>
                <w:webHidden/>
              </w:rPr>
              <w:t>6</w:t>
            </w:r>
            <w:r>
              <w:rPr>
                <w:noProof/>
                <w:webHidden/>
              </w:rPr>
              <w:fldChar w:fldCharType="end"/>
            </w:r>
          </w:hyperlink>
        </w:p>
        <w:p w14:paraId="140D92E8" w14:textId="18A1C093" w:rsidR="00E9125A" w:rsidRDefault="00E9125A">
          <w:pPr>
            <w:pStyle w:val="Inhopg1"/>
            <w:tabs>
              <w:tab w:val="right" w:leader="dot" w:pos="9062"/>
            </w:tabs>
            <w:rPr>
              <w:rFonts w:eastAsiaTheme="minorEastAsia"/>
              <w:noProof/>
              <w:lang w:eastAsia="nl-NL"/>
            </w:rPr>
          </w:pPr>
          <w:hyperlink w:anchor="_Toc99378011" w:history="1">
            <w:r w:rsidRPr="003008F7">
              <w:rPr>
                <w:rStyle w:val="Hyperlink"/>
                <w:rFonts w:cstheme="minorHAnsi"/>
                <w:noProof/>
              </w:rPr>
              <w:t>12. Cialdini en zijn beïnvloedingsprincipes</w:t>
            </w:r>
            <w:r>
              <w:rPr>
                <w:noProof/>
                <w:webHidden/>
              </w:rPr>
              <w:tab/>
            </w:r>
            <w:r>
              <w:rPr>
                <w:noProof/>
                <w:webHidden/>
              </w:rPr>
              <w:fldChar w:fldCharType="begin"/>
            </w:r>
            <w:r>
              <w:rPr>
                <w:noProof/>
                <w:webHidden/>
              </w:rPr>
              <w:instrText xml:space="preserve"> PAGEREF _Toc99378011 \h </w:instrText>
            </w:r>
            <w:r>
              <w:rPr>
                <w:noProof/>
                <w:webHidden/>
              </w:rPr>
            </w:r>
            <w:r>
              <w:rPr>
                <w:noProof/>
                <w:webHidden/>
              </w:rPr>
              <w:fldChar w:fldCharType="separate"/>
            </w:r>
            <w:r>
              <w:rPr>
                <w:noProof/>
                <w:webHidden/>
              </w:rPr>
              <w:t>6</w:t>
            </w:r>
            <w:r>
              <w:rPr>
                <w:noProof/>
                <w:webHidden/>
              </w:rPr>
              <w:fldChar w:fldCharType="end"/>
            </w:r>
          </w:hyperlink>
        </w:p>
        <w:p w14:paraId="67C98A39" w14:textId="279DFF80" w:rsidR="00E9125A" w:rsidRDefault="00E9125A">
          <w:pPr>
            <w:pStyle w:val="Inhopg1"/>
            <w:tabs>
              <w:tab w:val="right" w:leader="dot" w:pos="9062"/>
            </w:tabs>
            <w:rPr>
              <w:rFonts w:eastAsiaTheme="minorEastAsia"/>
              <w:noProof/>
              <w:lang w:eastAsia="nl-NL"/>
            </w:rPr>
          </w:pPr>
          <w:hyperlink w:anchor="_Toc99378012" w:history="1">
            <w:r w:rsidRPr="003008F7">
              <w:rPr>
                <w:rStyle w:val="Hyperlink"/>
                <w:noProof/>
              </w:rPr>
              <w:t>13. Roos van Leary</w:t>
            </w:r>
            <w:r>
              <w:rPr>
                <w:noProof/>
                <w:webHidden/>
              </w:rPr>
              <w:tab/>
            </w:r>
            <w:r>
              <w:rPr>
                <w:noProof/>
                <w:webHidden/>
              </w:rPr>
              <w:fldChar w:fldCharType="begin"/>
            </w:r>
            <w:r>
              <w:rPr>
                <w:noProof/>
                <w:webHidden/>
              </w:rPr>
              <w:instrText xml:space="preserve"> PAGEREF _Toc99378012 \h </w:instrText>
            </w:r>
            <w:r>
              <w:rPr>
                <w:noProof/>
                <w:webHidden/>
              </w:rPr>
            </w:r>
            <w:r>
              <w:rPr>
                <w:noProof/>
                <w:webHidden/>
              </w:rPr>
              <w:fldChar w:fldCharType="separate"/>
            </w:r>
            <w:r>
              <w:rPr>
                <w:noProof/>
                <w:webHidden/>
              </w:rPr>
              <w:t>7</w:t>
            </w:r>
            <w:r>
              <w:rPr>
                <w:noProof/>
                <w:webHidden/>
              </w:rPr>
              <w:fldChar w:fldCharType="end"/>
            </w:r>
          </w:hyperlink>
        </w:p>
        <w:p w14:paraId="39C89289" w14:textId="057418C3" w:rsidR="00E9125A" w:rsidRDefault="00E9125A">
          <w:pPr>
            <w:pStyle w:val="Inhopg1"/>
            <w:tabs>
              <w:tab w:val="right" w:leader="dot" w:pos="9062"/>
            </w:tabs>
            <w:rPr>
              <w:rFonts w:eastAsiaTheme="minorEastAsia"/>
              <w:noProof/>
              <w:lang w:eastAsia="nl-NL"/>
            </w:rPr>
          </w:pPr>
          <w:hyperlink w:anchor="_Toc99378013" w:history="1">
            <w:r w:rsidRPr="003008F7">
              <w:rPr>
                <w:rStyle w:val="Hyperlink"/>
                <w:noProof/>
              </w:rPr>
              <w:t>14. Groepsrollen van Benne en Sheats</w:t>
            </w:r>
            <w:r>
              <w:rPr>
                <w:noProof/>
                <w:webHidden/>
              </w:rPr>
              <w:tab/>
            </w:r>
            <w:r>
              <w:rPr>
                <w:noProof/>
                <w:webHidden/>
              </w:rPr>
              <w:fldChar w:fldCharType="begin"/>
            </w:r>
            <w:r>
              <w:rPr>
                <w:noProof/>
                <w:webHidden/>
              </w:rPr>
              <w:instrText xml:space="preserve"> PAGEREF _Toc99378013 \h </w:instrText>
            </w:r>
            <w:r>
              <w:rPr>
                <w:noProof/>
                <w:webHidden/>
              </w:rPr>
            </w:r>
            <w:r>
              <w:rPr>
                <w:noProof/>
                <w:webHidden/>
              </w:rPr>
              <w:fldChar w:fldCharType="separate"/>
            </w:r>
            <w:r>
              <w:rPr>
                <w:noProof/>
                <w:webHidden/>
              </w:rPr>
              <w:t>9</w:t>
            </w:r>
            <w:r>
              <w:rPr>
                <w:noProof/>
                <w:webHidden/>
              </w:rPr>
              <w:fldChar w:fldCharType="end"/>
            </w:r>
          </w:hyperlink>
        </w:p>
        <w:p w14:paraId="5EAA65D6" w14:textId="4B73CAC4" w:rsidR="00E9125A" w:rsidRDefault="00E9125A">
          <w:pPr>
            <w:pStyle w:val="Inhopg1"/>
            <w:tabs>
              <w:tab w:val="right" w:leader="dot" w:pos="9062"/>
            </w:tabs>
            <w:rPr>
              <w:rFonts w:eastAsiaTheme="minorEastAsia"/>
              <w:noProof/>
              <w:lang w:eastAsia="nl-NL"/>
            </w:rPr>
          </w:pPr>
          <w:hyperlink w:anchor="_Toc99378014" w:history="1">
            <w:r w:rsidRPr="003008F7">
              <w:rPr>
                <w:rStyle w:val="Hyperlink"/>
                <w:noProof/>
              </w:rPr>
              <w:t>15. Motiveren van vrijwilligers</w:t>
            </w:r>
            <w:r>
              <w:rPr>
                <w:noProof/>
                <w:webHidden/>
              </w:rPr>
              <w:tab/>
            </w:r>
            <w:r>
              <w:rPr>
                <w:noProof/>
                <w:webHidden/>
              </w:rPr>
              <w:fldChar w:fldCharType="begin"/>
            </w:r>
            <w:r>
              <w:rPr>
                <w:noProof/>
                <w:webHidden/>
              </w:rPr>
              <w:instrText xml:space="preserve"> PAGEREF _Toc99378014 \h </w:instrText>
            </w:r>
            <w:r>
              <w:rPr>
                <w:noProof/>
                <w:webHidden/>
              </w:rPr>
            </w:r>
            <w:r>
              <w:rPr>
                <w:noProof/>
                <w:webHidden/>
              </w:rPr>
              <w:fldChar w:fldCharType="separate"/>
            </w:r>
            <w:r>
              <w:rPr>
                <w:noProof/>
                <w:webHidden/>
              </w:rPr>
              <w:t>10</w:t>
            </w:r>
            <w:r>
              <w:rPr>
                <w:noProof/>
                <w:webHidden/>
              </w:rPr>
              <w:fldChar w:fldCharType="end"/>
            </w:r>
          </w:hyperlink>
        </w:p>
        <w:p w14:paraId="2476E4DA" w14:textId="4A11BB4D" w:rsidR="009B14EC" w:rsidRDefault="009B14EC">
          <w:r>
            <w:rPr>
              <w:b/>
              <w:bCs/>
            </w:rPr>
            <w:fldChar w:fldCharType="end"/>
          </w:r>
        </w:p>
      </w:sdtContent>
    </w:sdt>
    <w:p w14:paraId="3496C268" w14:textId="2746673F" w:rsidR="00A141FB" w:rsidRPr="00273F55" w:rsidRDefault="00724873" w:rsidP="00DA1EBE">
      <w:pPr>
        <w:pStyle w:val="Kop1"/>
        <w:rPr>
          <w:rFonts w:asciiTheme="minorHAnsi" w:hAnsiTheme="minorHAnsi" w:cstheme="minorHAnsi"/>
          <w:szCs w:val="22"/>
        </w:rPr>
      </w:pPr>
      <w:bookmarkStart w:id="0" w:name="_Toc99378000"/>
      <w:r w:rsidRPr="00273F55">
        <w:rPr>
          <w:rFonts w:asciiTheme="minorHAnsi" w:hAnsiTheme="minorHAnsi" w:cstheme="minorHAnsi"/>
          <w:szCs w:val="22"/>
        </w:rPr>
        <w:lastRenderedPageBreak/>
        <w:t xml:space="preserve">1. de </w:t>
      </w:r>
      <w:r w:rsidR="00477548" w:rsidRPr="00273F55">
        <w:rPr>
          <w:rFonts w:asciiTheme="minorHAnsi" w:hAnsiTheme="minorHAnsi" w:cstheme="minorHAnsi"/>
          <w:szCs w:val="22"/>
        </w:rPr>
        <w:t xml:space="preserve">7 </w:t>
      </w:r>
      <w:proofErr w:type="spellStart"/>
      <w:r w:rsidRPr="00273F55">
        <w:rPr>
          <w:rFonts w:asciiTheme="minorHAnsi" w:hAnsiTheme="minorHAnsi" w:cstheme="minorHAnsi"/>
          <w:szCs w:val="22"/>
        </w:rPr>
        <w:t>PK’s</w:t>
      </w:r>
      <w:proofErr w:type="spellEnd"/>
      <w:r w:rsidRPr="00273F55">
        <w:rPr>
          <w:rFonts w:asciiTheme="minorHAnsi" w:hAnsiTheme="minorHAnsi" w:cstheme="minorHAnsi"/>
          <w:szCs w:val="22"/>
        </w:rPr>
        <w:t xml:space="preserve"> van community building</w:t>
      </w:r>
      <w:bookmarkEnd w:id="0"/>
    </w:p>
    <w:p w14:paraId="6D9E288D" w14:textId="2E2595B6" w:rsidR="00724873" w:rsidRPr="00477548" w:rsidRDefault="00CB627E" w:rsidP="00724873">
      <w:pPr>
        <w:rPr>
          <w:rFonts w:cstheme="minorHAnsi"/>
        </w:rPr>
      </w:pPr>
      <w:r>
        <w:t xml:space="preserve">De 7 </w:t>
      </w:r>
      <w:proofErr w:type="spellStart"/>
      <w:r>
        <w:t>PK’s</w:t>
      </w:r>
      <w:proofErr w:type="spellEnd"/>
      <w:r>
        <w:t xml:space="preserve"> staan voor: </w:t>
      </w:r>
      <w:proofErr w:type="spellStart"/>
      <w:r>
        <w:t>Programmaloos</w:t>
      </w:r>
      <w:proofErr w:type="spellEnd"/>
      <w:r>
        <w:t xml:space="preserve"> – Probleemloos – </w:t>
      </w:r>
      <w:proofErr w:type="spellStart"/>
      <w:r>
        <w:t>Prestatieloos</w:t>
      </w:r>
      <w:proofErr w:type="spellEnd"/>
      <w:r>
        <w:t xml:space="preserve"> - </w:t>
      </w:r>
      <w:proofErr w:type="spellStart"/>
      <w:r>
        <w:t>Projectloos</w:t>
      </w:r>
      <w:proofErr w:type="spellEnd"/>
      <w:r>
        <w:t xml:space="preserve"> – Pretentieloos - </w:t>
      </w:r>
      <w:proofErr w:type="spellStart"/>
      <w:r>
        <w:t>Paniekloos</w:t>
      </w:r>
      <w:proofErr w:type="spellEnd"/>
      <w:r>
        <w:t xml:space="preserve"> – Pret!</w:t>
      </w:r>
    </w:p>
    <w:p w14:paraId="3155AC6B" w14:textId="1232E629" w:rsidR="00724873" w:rsidRPr="00477548" w:rsidRDefault="00724873" w:rsidP="00724873">
      <w:pPr>
        <w:pStyle w:val="Kop1"/>
        <w:rPr>
          <w:rFonts w:asciiTheme="minorHAnsi" w:hAnsiTheme="minorHAnsi" w:cstheme="minorHAnsi"/>
        </w:rPr>
      </w:pPr>
      <w:bookmarkStart w:id="1" w:name="_Toc99378001"/>
      <w:r w:rsidRPr="00477548">
        <w:rPr>
          <w:rFonts w:asciiTheme="minorHAnsi" w:hAnsiTheme="minorHAnsi" w:cstheme="minorHAnsi"/>
        </w:rPr>
        <w:t xml:space="preserve">2. </w:t>
      </w:r>
      <w:r w:rsidR="00852B92" w:rsidRPr="00477548">
        <w:rPr>
          <w:rFonts w:asciiTheme="minorHAnsi" w:hAnsiTheme="minorHAnsi" w:cstheme="minorHAnsi"/>
        </w:rPr>
        <w:t>GIFKOT</w:t>
      </w:r>
      <w:bookmarkEnd w:id="1"/>
      <w:r w:rsidR="00852B92" w:rsidRPr="00477548">
        <w:rPr>
          <w:rFonts w:asciiTheme="minorHAnsi" w:hAnsiTheme="minorHAnsi" w:cstheme="minorHAnsi"/>
        </w:rPr>
        <w:t xml:space="preserve"> </w:t>
      </w:r>
    </w:p>
    <w:p w14:paraId="35D65007" w14:textId="48E1673D" w:rsidR="00852B92" w:rsidRPr="002D5639" w:rsidRDefault="002D5639" w:rsidP="00852B92">
      <w:pPr>
        <w:rPr>
          <w:rFonts w:cstheme="minorHAnsi"/>
        </w:rPr>
      </w:pPr>
      <w:r w:rsidRPr="002D5639">
        <w:rPr>
          <w:rFonts w:cstheme="minorHAnsi"/>
          <w:color w:val="202122"/>
          <w:sz w:val="21"/>
          <w:szCs w:val="21"/>
          <w:shd w:val="clear" w:color="auto" w:fill="FFFFFF"/>
        </w:rPr>
        <w:t>De </w:t>
      </w:r>
      <w:r w:rsidRPr="002D5639">
        <w:rPr>
          <w:rFonts w:cstheme="minorHAnsi"/>
          <w:b/>
          <w:bCs/>
          <w:color w:val="202122"/>
          <w:sz w:val="21"/>
          <w:szCs w:val="21"/>
          <w:shd w:val="clear" w:color="auto" w:fill="FFFFFF"/>
        </w:rPr>
        <w:t>G</w:t>
      </w:r>
      <w:r w:rsidR="008F0259">
        <w:rPr>
          <w:rFonts w:cstheme="minorHAnsi"/>
          <w:b/>
          <w:bCs/>
          <w:color w:val="202122"/>
          <w:sz w:val="21"/>
          <w:szCs w:val="21"/>
          <w:shd w:val="clear" w:color="auto" w:fill="FFFFFF"/>
        </w:rPr>
        <w:t>IFKOT</w:t>
      </w:r>
      <w:r w:rsidRPr="002D5639">
        <w:rPr>
          <w:rFonts w:cstheme="minorHAnsi"/>
          <w:b/>
          <w:bCs/>
          <w:color w:val="202122"/>
          <w:sz w:val="21"/>
          <w:szCs w:val="21"/>
          <w:shd w:val="clear" w:color="auto" w:fill="FFFFFF"/>
        </w:rPr>
        <w:t>-methode</w:t>
      </w:r>
      <w:r w:rsidRPr="002D5639">
        <w:rPr>
          <w:rFonts w:cstheme="minorHAnsi"/>
          <w:color w:val="202122"/>
          <w:sz w:val="21"/>
          <w:szCs w:val="21"/>
          <w:shd w:val="clear" w:color="auto" w:fill="FFFFFF"/>
        </w:rPr>
        <w:t xml:space="preserve"> is een methode voor het beheersen van benoemde aspecten in </w:t>
      </w:r>
      <w:r>
        <w:rPr>
          <w:rFonts w:cstheme="minorHAnsi"/>
          <w:color w:val="202122"/>
          <w:sz w:val="21"/>
          <w:szCs w:val="21"/>
          <w:shd w:val="clear" w:color="auto" w:fill="FFFFFF"/>
        </w:rPr>
        <w:t>h</w:t>
      </w:r>
      <w:r w:rsidRPr="002D5639">
        <w:rPr>
          <w:rFonts w:cstheme="minorHAnsi"/>
          <w:color w:val="202122"/>
          <w:sz w:val="21"/>
          <w:szCs w:val="21"/>
          <w:shd w:val="clear" w:color="auto" w:fill="FFFFFF"/>
        </w:rPr>
        <w:t>et </w:t>
      </w:r>
      <w:hyperlink r:id="rId12" w:tooltip="Projectmanagement" w:history="1">
        <w:r w:rsidRPr="002D5639">
          <w:rPr>
            <w:rStyle w:val="Hyperlink"/>
            <w:rFonts w:cstheme="minorHAnsi"/>
            <w:color w:val="0645AD"/>
            <w:sz w:val="21"/>
            <w:szCs w:val="21"/>
            <w:u w:val="none"/>
            <w:shd w:val="clear" w:color="auto" w:fill="FFFFFF"/>
          </w:rPr>
          <w:t>projectmanagement</w:t>
        </w:r>
      </w:hyperlink>
      <w:r w:rsidRPr="002D5639">
        <w:rPr>
          <w:rFonts w:cstheme="minorHAnsi"/>
          <w:color w:val="202122"/>
          <w:sz w:val="21"/>
          <w:szCs w:val="21"/>
          <w:shd w:val="clear" w:color="auto" w:fill="FFFFFF"/>
        </w:rPr>
        <w:t>. De aspecten zijn: Geld, Organisatie, Tijd, Informatie en Kwaliteit</w:t>
      </w:r>
    </w:p>
    <w:p w14:paraId="2CFFE684" w14:textId="3E85678C" w:rsidR="00852B92" w:rsidRDefault="00852B92" w:rsidP="00852B92">
      <w:pPr>
        <w:pStyle w:val="Kop1"/>
        <w:rPr>
          <w:rFonts w:asciiTheme="minorHAnsi" w:hAnsiTheme="minorHAnsi" w:cstheme="minorHAnsi"/>
        </w:rPr>
      </w:pPr>
      <w:bookmarkStart w:id="2" w:name="_Toc99378002"/>
      <w:r w:rsidRPr="00477548">
        <w:rPr>
          <w:rFonts w:asciiTheme="minorHAnsi" w:hAnsiTheme="minorHAnsi" w:cstheme="minorHAnsi"/>
        </w:rPr>
        <w:t xml:space="preserve">3. </w:t>
      </w:r>
      <w:r w:rsidR="00702707" w:rsidRPr="00477548">
        <w:rPr>
          <w:rFonts w:asciiTheme="minorHAnsi" w:hAnsiTheme="minorHAnsi" w:cstheme="minorHAnsi"/>
        </w:rPr>
        <w:t>PDCA-cyclus</w:t>
      </w:r>
      <w:bookmarkEnd w:id="2"/>
    </w:p>
    <w:p w14:paraId="6F1542CD" w14:textId="00A76DE4" w:rsidR="00F3394D" w:rsidRDefault="00F3394D" w:rsidP="00F3394D">
      <w:r>
        <w:t>De PDCA-cyclus geeft het principe weer van continue verbetering en wordt gevormd door de facetten Plan-Do-Check-Act.</w:t>
      </w:r>
    </w:p>
    <w:p w14:paraId="1ECEE814" w14:textId="77777777" w:rsidR="00F3394D" w:rsidRPr="00F3394D" w:rsidRDefault="00F3394D" w:rsidP="00F3394D"/>
    <w:p w14:paraId="67B59314" w14:textId="7E795B96" w:rsidR="00702707" w:rsidRPr="00477548" w:rsidRDefault="004C2A6B" w:rsidP="00702707">
      <w:pPr>
        <w:rPr>
          <w:rFonts w:cstheme="minorHAnsi"/>
        </w:rPr>
      </w:pPr>
      <w:r>
        <w:rPr>
          <w:noProof/>
        </w:rPr>
        <w:drawing>
          <wp:inline distT="0" distB="0" distL="0" distR="0" wp14:anchorId="10BB7EC2" wp14:editId="7CE26BE7">
            <wp:extent cx="3030220" cy="2272665"/>
            <wp:effectExtent l="0" t="0" r="0" b="0"/>
            <wp:docPr id="1" name="Afbeelding 1" descr="modelpdca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pdcacycl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5443" cy="2276582"/>
                    </a:xfrm>
                    <a:prstGeom prst="rect">
                      <a:avLst/>
                    </a:prstGeom>
                    <a:noFill/>
                    <a:ln>
                      <a:noFill/>
                    </a:ln>
                  </pic:spPr>
                </pic:pic>
              </a:graphicData>
            </a:graphic>
          </wp:inline>
        </w:drawing>
      </w:r>
    </w:p>
    <w:p w14:paraId="74A9C040" w14:textId="55C95AF8" w:rsidR="00702707" w:rsidRDefault="00702707" w:rsidP="00FC54CC">
      <w:pPr>
        <w:pStyle w:val="Kop1"/>
        <w:rPr>
          <w:rFonts w:asciiTheme="minorHAnsi" w:hAnsiTheme="minorHAnsi" w:cstheme="minorHAnsi"/>
        </w:rPr>
      </w:pPr>
      <w:bookmarkStart w:id="3" w:name="_Toc99378003"/>
      <w:r w:rsidRPr="00477548">
        <w:rPr>
          <w:rFonts w:asciiTheme="minorHAnsi" w:hAnsiTheme="minorHAnsi" w:cstheme="minorHAnsi"/>
        </w:rPr>
        <w:t xml:space="preserve">4. </w:t>
      </w:r>
      <w:r w:rsidR="00FC54CC" w:rsidRPr="00477548">
        <w:rPr>
          <w:rFonts w:asciiTheme="minorHAnsi" w:hAnsiTheme="minorHAnsi" w:cstheme="minorHAnsi"/>
        </w:rPr>
        <w:t>LSD-techniek</w:t>
      </w:r>
      <w:bookmarkEnd w:id="3"/>
    </w:p>
    <w:p w14:paraId="777D1374" w14:textId="720DE219" w:rsidR="00F3394D" w:rsidRPr="00F3394D" w:rsidRDefault="002A0C0D" w:rsidP="00F3394D">
      <w:r w:rsidRPr="002A0C0D">
        <w:t>Om goed in gesprek te gaan, is het belangrijk dat je goed luistert, regelmatig samenvat en de juiste vragen stelt. Een handig ezelsbruggetje om dit te onthouden is: 'Gebruik LSD': Luisteren, Samenvatten en Doorvragen.</w:t>
      </w:r>
    </w:p>
    <w:p w14:paraId="5DFBE41B" w14:textId="24A464F9" w:rsidR="00FC54CC" w:rsidRPr="00477548" w:rsidRDefault="00FC54CC" w:rsidP="006D27C4">
      <w:pPr>
        <w:pStyle w:val="Kop1"/>
        <w:rPr>
          <w:rFonts w:asciiTheme="minorHAnsi" w:hAnsiTheme="minorHAnsi" w:cstheme="minorHAnsi"/>
        </w:rPr>
      </w:pPr>
      <w:bookmarkStart w:id="4" w:name="_Toc99378004"/>
      <w:r w:rsidRPr="00477548">
        <w:rPr>
          <w:rFonts w:asciiTheme="minorHAnsi" w:hAnsiTheme="minorHAnsi" w:cstheme="minorHAnsi"/>
        </w:rPr>
        <w:t xml:space="preserve">5. </w:t>
      </w:r>
      <w:r w:rsidR="006D27C4" w:rsidRPr="00477548">
        <w:rPr>
          <w:rFonts w:asciiTheme="minorHAnsi" w:hAnsiTheme="minorHAnsi" w:cstheme="minorHAnsi"/>
        </w:rPr>
        <w:t xml:space="preserve">Model van De </w:t>
      </w:r>
      <w:proofErr w:type="spellStart"/>
      <w:r w:rsidR="006D27C4" w:rsidRPr="00477548">
        <w:rPr>
          <w:rFonts w:asciiTheme="minorHAnsi" w:hAnsiTheme="minorHAnsi" w:cstheme="minorHAnsi"/>
        </w:rPr>
        <w:t>Bono</w:t>
      </w:r>
      <w:bookmarkEnd w:id="4"/>
      <w:proofErr w:type="spellEnd"/>
    </w:p>
    <w:p w14:paraId="2B26B5CB" w14:textId="6E429491" w:rsidR="006D27C4" w:rsidRDefault="003D7632" w:rsidP="006D27C4">
      <w:pPr>
        <w:rPr>
          <w:rFonts w:cstheme="minorHAnsi"/>
        </w:rPr>
      </w:pPr>
      <w:r w:rsidRPr="003D7632">
        <w:rPr>
          <w:rFonts w:cstheme="minorHAnsi"/>
        </w:rPr>
        <w:t xml:space="preserve">De </w:t>
      </w:r>
      <w:proofErr w:type="spellStart"/>
      <w:r w:rsidRPr="003D7632">
        <w:rPr>
          <w:rFonts w:cstheme="minorHAnsi"/>
        </w:rPr>
        <w:t>Bono</w:t>
      </w:r>
      <w:proofErr w:type="spellEnd"/>
      <w:r w:rsidRPr="003D7632">
        <w:rPr>
          <w:rFonts w:cstheme="minorHAnsi"/>
        </w:rPr>
        <w:t xml:space="preserve"> is één van de </w:t>
      </w:r>
      <w:proofErr w:type="spellStart"/>
      <w:r w:rsidRPr="003D7632">
        <w:rPr>
          <w:rFonts w:cstheme="minorHAnsi"/>
        </w:rPr>
        <w:t>goeroe’s</w:t>
      </w:r>
      <w:proofErr w:type="spellEnd"/>
      <w:r w:rsidRPr="003D7632">
        <w:rPr>
          <w:rFonts w:cstheme="minorHAnsi"/>
        </w:rPr>
        <w:t xml:space="preserve"> op het gebied van creativiteit, nieuwe ideeën ontwikkeling en denktechnieken. Een van zijn meest bekende methodes is het werken met zogenaamde ‘denkhoeden’. Met die zes denkhoeden wordt aangeduid dat er zes verschillende wijzen van denken zijn. Niet zozeer (juist niet!) om iemand te classificeren, maar om een groep mensen op een gezamenlijk spoor te zetten, gezamenlijk één richting uit te denken. Het veroorzaakt daarmee een veel bredere gedachtestroom met meer mensen.</w:t>
      </w:r>
    </w:p>
    <w:p w14:paraId="6201B016" w14:textId="2B11AE55" w:rsidR="00F76D9B" w:rsidRDefault="00A61EAB" w:rsidP="006D27C4">
      <w:pPr>
        <w:rPr>
          <w:rFonts w:cstheme="minorHAnsi"/>
        </w:rPr>
      </w:pPr>
      <w:r>
        <w:rPr>
          <w:rFonts w:cstheme="minorHAnsi"/>
          <w:noProof/>
        </w:rPr>
        <w:lastRenderedPageBreak/>
        <w:drawing>
          <wp:inline distT="0" distB="0" distL="0" distR="0" wp14:anchorId="24FBF95A" wp14:editId="21253291">
            <wp:extent cx="5629275" cy="4124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noFill/>
                  </pic:spPr>
                </pic:pic>
              </a:graphicData>
            </a:graphic>
          </wp:inline>
        </w:drawing>
      </w:r>
    </w:p>
    <w:p w14:paraId="595AEC13" w14:textId="77777777" w:rsidR="00F76D9B" w:rsidRPr="00477548" w:rsidRDefault="00F76D9B" w:rsidP="006D27C4">
      <w:pPr>
        <w:rPr>
          <w:rFonts w:cstheme="minorHAnsi"/>
        </w:rPr>
      </w:pPr>
    </w:p>
    <w:p w14:paraId="662CD984" w14:textId="4CF01BAD" w:rsidR="006D27C4" w:rsidRPr="00477548" w:rsidRDefault="006D27C4" w:rsidP="0053704C">
      <w:pPr>
        <w:pStyle w:val="Kop1"/>
        <w:rPr>
          <w:rFonts w:asciiTheme="minorHAnsi" w:hAnsiTheme="minorHAnsi" w:cstheme="minorHAnsi"/>
        </w:rPr>
      </w:pPr>
      <w:bookmarkStart w:id="5" w:name="_Toc99378005"/>
      <w:r w:rsidRPr="00477548">
        <w:rPr>
          <w:rFonts w:asciiTheme="minorHAnsi" w:hAnsiTheme="minorHAnsi" w:cstheme="minorHAnsi"/>
        </w:rPr>
        <w:t xml:space="preserve">6. </w:t>
      </w:r>
      <w:r w:rsidR="0053704C" w:rsidRPr="00477548">
        <w:rPr>
          <w:rFonts w:asciiTheme="minorHAnsi" w:hAnsiTheme="minorHAnsi" w:cstheme="minorHAnsi"/>
        </w:rPr>
        <w:t xml:space="preserve">Model van </w:t>
      </w:r>
      <w:proofErr w:type="spellStart"/>
      <w:r w:rsidR="0053704C" w:rsidRPr="00477548">
        <w:rPr>
          <w:rFonts w:asciiTheme="minorHAnsi" w:hAnsiTheme="minorHAnsi" w:cstheme="minorHAnsi"/>
        </w:rPr>
        <w:t>Arcon</w:t>
      </w:r>
      <w:proofErr w:type="spellEnd"/>
      <w:r w:rsidR="0053704C" w:rsidRPr="00477548">
        <w:rPr>
          <w:rFonts w:asciiTheme="minorHAnsi" w:hAnsiTheme="minorHAnsi" w:cstheme="minorHAnsi"/>
        </w:rPr>
        <w:t>, de methode van de 6 B’s</w:t>
      </w:r>
      <w:bookmarkEnd w:id="5"/>
    </w:p>
    <w:p w14:paraId="7FF7C0C6" w14:textId="2815FC2C" w:rsidR="004F2F3C" w:rsidRDefault="004F2F3C" w:rsidP="0053704C">
      <w:r>
        <w:t xml:space="preserve">Deze methode is gebaseerd op een bestaand model met </w:t>
      </w:r>
      <w:r w:rsidRPr="004F2F3C">
        <w:rPr>
          <w:b/>
          <w:bCs/>
        </w:rPr>
        <w:t xml:space="preserve">vijf B’s waar </w:t>
      </w:r>
      <w:proofErr w:type="spellStart"/>
      <w:r w:rsidRPr="004F2F3C">
        <w:rPr>
          <w:b/>
          <w:bCs/>
        </w:rPr>
        <w:t>Arcon</w:t>
      </w:r>
      <w:proofErr w:type="spellEnd"/>
      <w:r>
        <w:t xml:space="preserve"> een zesde B (‘Bezinnen’) aan heeft toegevoegd. Deze methode omvat het hele traject rond het werken met vrijwilligers.</w:t>
      </w:r>
    </w:p>
    <w:p w14:paraId="6593B0F7" w14:textId="77777777" w:rsidR="004F2F3C" w:rsidRDefault="004F2F3C" w:rsidP="0053704C">
      <w:r>
        <w:t xml:space="preserve">1 Bezinnen: Wie en wat zijn we als organisatie, waarom werken we met vrijwilligers, wat hebben we vrijwilligers te bieden, wat vragen we van hen? </w:t>
      </w:r>
    </w:p>
    <w:p w14:paraId="7E1E1E42" w14:textId="77777777" w:rsidR="004F2F3C" w:rsidRDefault="004F2F3C" w:rsidP="0053704C">
      <w:r>
        <w:t xml:space="preserve">2 Binnenhalen: Wie willen we binnenhalen, hoe willen we dat doen, waar zoeken we? </w:t>
      </w:r>
    </w:p>
    <w:p w14:paraId="7AFFA45A" w14:textId="77777777" w:rsidR="004F2F3C" w:rsidRDefault="004F2F3C" w:rsidP="0053704C">
      <w:r>
        <w:t xml:space="preserve">3 Begeleiden: Welke begeleiding is er mogelijk, hoe en wanneer begeleiden, wie is aanspreekpunt, aan welke begeleiding is behoefte? </w:t>
      </w:r>
    </w:p>
    <w:p w14:paraId="0D4FB5E3" w14:textId="77777777" w:rsidR="004F2F3C" w:rsidRDefault="004F2F3C" w:rsidP="0053704C">
      <w:r>
        <w:t xml:space="preserve">4 Belonen: Op welke manier belonen we onze vrijwilligers, wie zorgt daarvoor? </w:t>
      </w:r>
    </w:p>
    <w:p w14:paraId="44218959" w14:textId="77777777" w:rsidR="004F2F3C" w:rsidRDefault="004F2F3C" w:rsidP="0053704C">
      <w:r>
        <w:t>5 Behouden: Hoe houden we onze vrijwilligers vast, wat is daarvoor nodig?</w:t>
      </w:r>
    </w:p>
    <w:p w14:paraId="0DB5F45A" w14:textId="08F358B2" w:rsidR="0053704C" w:rsidRPr="00477548" w:rsidRDefault="004F2F3C" w:rsidP="0053704C">
      <w:pPr>
        <w:rPr>
          <w:rFonts w:cstheme="minorHAnsi"/>
        </w:rPr>
      </w:pPr>
      <w:r>
        <w:t>6 Beëindigen: Hoe nemen we afscheid van een vrijwilliger, houden we een exitgesprek, wat zijn de ervaringen van vrijwilliger in de organisatie, wat kunnen we nog voor elkaar betekenen</w:t>
      </w:r>
    </w:p>
    <w:p w14:paraId="7ADCF77B" w14:textId="006A8F90" w:rsidR="0053704C" w:rsidRPr="00477548" w:rsidRDefault="0053704C" w:rsidP="00064612">
      <w:pPr>
        <w:pStyle w:val="Kop1"/>
        <w:rPr>
          <w:rFonts w:asciiTheme="minorHAnsi" w:hAnsiTheme="minorHAnsi" w:cstheme="minorHAnsi"/>
        </w:rPr>
      </w:pPr>
      <w:bookmarkStart w:id="6" w:name="_Toc99378006"/>
      <w:r w:rsidRPr="00477548">
        <w:rPr>
          <w:rFonts w:asciiTheme="minorHAnsi" w:hAnsiTheme="minorHAnsi" w:cstheme="minorHAnsi"/>
        </w:rPr>
        <w:t xml:space="preserve">7. </w:t>
      </w:r>
      <w:r w:rsidR="001307EE" w:rsidRPr="00477548">
        <w:rPr>
          <w:rFonts w:asciiTheme="minorHAnsi" w:hAnsiTheme="minorHAnsi" w:cstheme="minorHAnsi"/>
        </w:rPr>
        <w:t>S</w:t>
      </w:r>
      <w:r w:rsidR="00064612" w:rsidRPr="00477548">
        <w:rPr>
          <w:rFonts w:asciiTheme="minorHAnsi" w:hAnsiTheme="minorHAnsi" w:cstheme="minorHAnsi"/>
        </w:rPr>
        <w:t>oorten conflicten volgens Mastenbroek</w:t>
      </w:r>
      <w:bookmarkEnd w:id="6"/>
    </w:p>
    <w:p w14:paraId="75992974" w14:textId="77777777" w:rsidR="006E5B3B" w:rsidRDefault="006E5B3B" w:rsidP="006E5B3B">
      <w:pPr>
        <w:rPr>
          <w:rFonts w:cstheme="minorHAnsi"/>
        </w:rPr>
      </w:pPr>
      <w:r w:rsidRPr="006E5B3B">
        <w:rPr>
          <w:rFonts w:cstheme="minorHAnsi"/>
        </w:rPr>
        <w:t xml:space="preserve">Professor Mastenbroek toont (al in 1981) een ander schema. Het lijkt erg op dat van De </w:t>
      </w:r>
      <w:proofErr w:type="spellStart"/>
      <w:r w:rsidRPr="006E5B3B">
        <w:rPr>
          <w:rFonts w:cstheme="minorHAnsi"/>
        </w:rPr>
        <w:t>Dreu</w:t>
      </w:r>
      <w:proofErr w:type="spellEnd"/>
      <w:r w:rsidRPr="006E5B3B">
        <w:rPr>
          <w:rFonts w:cstheme="minorHAnsi"/>
        </w:rPr>
        <w:t xml:space="preserve"> maar is nog wat meer toegesneden op organisaties. Voor het gemak pasten we de namen van de conflicten enigszins aan.</w:t>
      </w:r>
    </w:p>
    <w:tbl>
      <w:tblPr>
        <w:tblW w:w="0" w:type="auto"/>
        <w:tblInd w:w="1350" w:type="dxa"/>
        <w:tblCellMar>
          <w:top w:w="15" w:type="dxa"/>
          <w:left w:w="15" w:type="dxa"/>
          <w:bottom w:w="15" w:type="dxa"/>
          <w:right w:w="15" w:type="dxa"/>
        </w:tblCellMar>
        <w:tblLook w:val="04A0" w:firstRow="1" w:lastRow="0" w:firstColumn="1" w:lastColumn="0" w:noHBand="0" w:noVBand="1"/>
      </w:tblPr>
      <w:tblGrid>
        <w:gridCol w:w="2599"/>
        <w:gridCol w:w="5107"/>
      </w:tblGrid>
      <w:tr w:rsidR="006E5B3B" w:rsidRPr="006E5B3B" w14:paraId="24899040" w14:textId="77777777" w:rsidTr="006E5B3B">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6595DC21"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lastRenderedPageBreak/>
              <w:t> </w:t>
            </w:r>
          </w:p>
        </w:tc>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412ADDBE"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Voorbeeld</w:t>
            </w:r>
          </w:p>
        </w:tc>
      </w:tr>
      <w:tr w:rsidR="006E5B3B" w:rsidRPr="006E5B3B" w14:paraId="62945F7C" w14:textId="77777777" w:rsidTr="006E5B3B">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4C6FB301"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Instrumentele conflicten</w:t>
            </w:r>
          </w:p>
        </w:tc>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7432F956"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Drie medisch specialisten discussiëren over de beste diagnose.</w:t>
            </w:r>
          </w:p>
        </w:tc>
      </w:tr>
      <w:tr w:rsidR="006E5B3B" w:rsidRPr="006E5B3B" w14:paraId="0A6DE2C8" w14:textId="77777777" w:rsidTr="006E5B3B">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71201300"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Sociaal-emotionele conflicten</w:t>
            </w:r>
          </w:p>
        </w:tc>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7685E9F9"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Drie medisch specialisten ruziën over de bejegening van verpleegkundigen.</w:t>
            </w:r>
          </w:p>
        </w:tc>
      </w:tr>
      <w:tr w:rsidR="006E5B3B" w:rsidRPr="006E5B3B" w14:paraId="07B186B3" w14:textId="77777777" w:rsidTr="006E5B3B">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34A1C6BC"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proofErr w:type="spellStart"/>
            <w:r w:rsidRPr="006E5B3B">
              <w:rPr>
                <w:rFonts w:ascii="Verdana" w:eastAsia="Times New Roman" w:hAnsi="Verdana" w:cs="Times New Roman"/>
                <w:color w:val="0B3581"/>
                <w:sz w:val="18"/>
                <w:szCs w:val="18"/>
                <w:lang w:eastAsia="nl-NL"/>
              </w:rPr>
              <w:t>Schaarsteconflicten</w:t>
            </w:r>
            <w:proofErr w:type="spellEnd"/>
          </w:p>
        </w:tc>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3D51D6FD"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Drie medisch specialisten onderhandelen over het dienstrooster.</w:t>
            </w:r>
          </w:p>
        </w:tc>
      </w:tr>
      <w:tr w:rsidR="006E5B3B" w:rsidRPr="006E5B3B" w14:paraId="74EF71BB" w14:textId="77777777" w:rsidTr="006E5B3B">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40892BE3"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Machtsconflicten</w:t>
            </w:r>
          </w:p>
        </w:tc>
        <w:tc>
          <w:tcPr>
            <w:tcW w:w="0" w:type="auto"/>
            <w:tcBorders>
              <w:top w:val="single" w:sz="6" w:space="0" w:color="0B3581"/>
              <w:left w:val="single" w:sz="6" w:space="0" w:color="0B3581"/>
              <w:bottom w:val="single" w:sz="6" w:space="0" w:color="0B3581"/>
              <w:right w:val="single" w:sz="6" w:space="0" w:color="0B3581"/>
            </w:tcBorders>
            <w:tcMar>
              <w:top w:w="150" w:type="dxa"/>
              <w:left w:w="150" w:type="dxa"/>
              <w:bottom w:w="150" w:type="dxa"/>
              <w:right w:w="150" w:type="dxa"/>
            </w:tcMar>
            <w:hideMark/>
          </w:tcPr>
          <w:p w14:paraId="69657968" w14:textId="77777777" w:rsidR="006E5B3B" w:rsidRPr="006E5B3B" w:rsidRDefault="006E5B3B" w:rsidP="006E5B3B">
            <w:pPr>
              <w:spacing w:before="120" w:after="120" w:line="240" w:lineRule="auto"/>
              <w:rPr>
                <w:rFonts w:ascii="Verdana" w:eastAsia="Times New Roman" w:hAnsi="Verdana" w:cs="Times New Roman"/>
                <w:color w:val="0B3581"/>
                <w:sz w:val="18"/>
                <w:szCs w:val="18"/>
                <w:lang w:eastAsia="nl-NL"/>
              </w:rPr>
            </w:pPr>
            <w:r w:rsidRPr="006E5B3B">
              <w:rPr>
                <w:rFonts w:ascii="Verdana" w:eastAsia="Times New Roman" w:hAnsi="Verdana" w:cs="Times New Roman"/>
                <w:color w:val="0B3581"/>
                <w:sz w:val="18"/>
                <w:szCs w:val="18"/>
                <w:lang w:eastAsia="nl-NL"/>
              </w:rPr>
              <w:t xml:space="preserve">Drie medisch specialisten willen </w:t>
            </w:r>
            <w:proofErr w:type="spellStart"/>
            <w:r w:rsidRPr="006E5B3B">
              <w:rPr>
                <w:rFonts w:ascii="Verdana" w:eastAsia="Times New Roman" w:hAnsi="Verdana" w:cs="Times New Roman"/>
                <w:color w:val="0B3581"/>
                <w:sz w:val="18"/>
                <w:szCs w:val="18"/>
                <w:lang w:eastAsia="nl-NL"/>
              </w:rPr>
              <w:t>alledrie</w:t>
            </w:r>
            <w:proofErr w:type="spellEnd"/>
            <w:r w:rsidRPr="006E5B3B">
              <w:rPr>
                <w:rFonts w:ascii="Verdana" w:eastAsia="Times New Roman" w:hAnsi="Verdana" w:cs="Times New Roman"/>
                <w:color w:val="0B3581"/>
                <w:sz w:val="18"/>
                <w:szCs w:val="18"/>
                <w:lang w:eastAsia="nl-NL"/>
              </w:rPr>
              <w:t xml:space="preserve"> hoofd van de afdeling worden.</w:t>
            </w:r>
          </w:p>
        </w:tc>
      </w:tr>
    </w:tbl>
    <w:p w14:paraId="2B4D044B" w14:textId="77777777" w:rsidR="006E5B3B" w:rsidRPr="006E5B3B" w:rsidRDefault="006E5B3B" w:rsidP="006E5B3B">
      <w:pPr>
        <w:rPr>
          <w:rFonts w:cstheme="minorHAnsi"/>
        </w:rPr>
      </w:pPr>
    </w:p>
    <w:p w14:paraId="10582DAC" w14:textId="3A94A984" w:rsidR="00064612" w:rsidRDefault="00064612" w:rsidP="001307EE">
      <w:pPr>
        <w:pStyle w:val="Kop1"/>
        <w:rPr>
          <w:rFonts w:asciiTheme="minorHAnsi" w:hAnsiTheme="minorHAnsi" w:cstheme="minorHAnsi"/>
        </w:rPr>
      </w:pPr>
      <w:bookmarkStart w:id="7" w:name="_Toc99378007"/>
      <w:r w:rsidRPr="00477548">
        <w:rPr>
          <w:rFonts w:asciiTheme="minorHAnsi" w:hAnsiTheme="minorHAnsi" w:cstheme="minorHAnsi"/>
        </w:rPr>
        <w:t xml:space="preserve">8. </w:t>
      </w:r>
      <w:r w:rsidR="001307EE" w:rsidRPr="00477548">
        <w:rPr>
          <w:rFonts w:asciiTheme="minorHAnsi" w:hAnsiTheme="minorHAnsi" w:cstheme="minorHAnsi"/>
        </w:rPr>
        <w:t xml:space="preserve">Stijlen om </w:t>
      </w:r>
      <w:proofErr w:type="spellStart"/>
      <w:r w:rsidR="001307EE" w:rsidRPr="00477548">
        <w:rPr>
          <w:rFonts w:asciiTheme="minorHAnsi" w:hAnsiTheme="minorHAnsi" w:cstheme="minorHAnsi"/>
        </w:rPr>
        <w:t>om</w:t>
      </w:r>
      <w:proofErr w:type="spellEnd"/>
      <w:r w:rsidR="001307EE" w:rsidRPr="00477548">
        <w:rPr>
          <w:rFonts w:asciiTheme="minorHAnsi" w:hAnsiTheme="minorHAnsi" w:cstheme="minorHAnsi"/>
        </w:rPr>
        <w:t xml:space="preserve"> te gaan met conflicten van </w:t>
      </w:r>
      <w:proofErr w:type="spellStart"/>
      <w:r w:rsidR="001307EE" w:rsidRPr="00477548">
        <w:rPr>
          <w:rFonts w:asciiTheme="minorHAnsi" w:hAnsiTheme="minorHAnsi" w:cstheme="minorHAnsi"/>
        </w:rPr>
        <w:t>Kilmann</w:t>
      </w:r>
      <w:bookmarkEnd w:id="7"/>
      <w:proofErr w:type="spellEnd"/>
      <w:r w:rsidR="001307EE" w:rsidRPr="00477548">
        <w:rPr>
          <w:rFonts w:asciiTheme="minorHAnsi" w:hAnsiTheme="minorHAnsi" w:cstheme="minorHAnsi"/>
        </w:rPr>
        <w:t xml:space="preserve"> </w:t>
      </w:r>
    </w:p>
    <w:p w14:paraId="6EC10FBD" w14:textId="77777777" w:rsidR="009B14EC" w:rsidRPr="009B14EC" w:rsidRDefault="009B14EC" w:rsidP="009B14EC"/>
    <w:p w14:paraId="44F54D9A" w14:textId="4F324D6E" w:rsidR="00A02E8F" w:rsidRDefault="002852EA" w:rsidP="00A02E8F">
      <w:pPr>
        <w:rPr>
          <w:rFonts w:cstheme="minorHAnsi"/>
        </w:rPr>
      </w:pPr>
      <w:r>
        <w:rPr>
          <w:rFonts w:cstheme="minorHAnsi"/>
          <w:noProof/>
        </w:rPr>
        <w:drawing>
          <wp:inline distT="0" distB="0" distL="0" distR="0" wp14:anchorId="4FACE47F" wp14:editId="660E19CD">
            <wp:extent cx="4299076" cy="3222625"/>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2626" cy="3225286"/>
                    </a:xfrm>
                    <a:prstGeom prst="rect">
                      <a:avLst/>
                    </a:prstGeom>
                    <a:noFill/>
                  </pic:spPr>
                </pic:pic>
              </a:graphicData>
            </a:graphic>
          </wp:inline>
        </w:drawing>
      </w:r>
    </w:p>
    <w:p w14:paraId="033A6284" w14:textId="09A94503" w:rsidR="00342422" w:rsidRPr="00E17029" w:rsidRDefault="001C2669" w:rsidP="00A02E8F">
      <w:pPr>
        <w:rPr>
          <w:rFonts w:cstheme="minorHAnsi"/>
        </w:rPr>
      </w:pPr>
      <w:hyperlink r:id="rId16" w:history="1">
        <w:r w:rsidR="00E17029" w:rsidRPr="00E17029">
          <w:rPr>
            <w:rStyle w:val="Hyperlink"/>
            <w:rFonts w:cstheme="minorHAnsi"/>
          </w:rPr>
          <w:t>http://123management.nl/0/030_cultuur/a300_cultuur_13_conflictstijlen.html</w:t>
        </w:r>
      </w:hyperlink>
      <w:r w:rsidR="00E17029" w:rsidRPr="00E17029">
        <w:rPr>
          <w:rFonts w:cstheme="minorHAnsi"/>
        </w:rPr>
        <w:t xml:space="preserve"> leid</w:t>
      </w:r>
      <w:r w:rsidR="00E17029">
        <w:rPr>
          <w:rFonts w:cstheme="minorHAnsi"/>
        </w:rPr>
        <w:t xml:space="preserve">t naar test </w:t>
      </w:r>
    </w:p>
    <w:p w14:paraId="0BEF3106" w14:textId="77777777" w:rsidR="00342422" w:rsidRPr="00E17029" w:rsidRDefault="00342422" w:rsidP="00A02E8F">
      <w:pPr>
        <w:rPr>
          <w:rFonts w:cstheme="minorHAnsi"/>
        </w:rPr>
      </w:pPr>
    </w:p>
    <w:p w14:paraId="7B269DBA" w14:textId="7228C563" w:rsidR="00A02E8F" w:rsidRPr="00477548" w:rsidRDefault="00A02E8F" w:rsidP="00A02E8F">
      <w:pPr>
        <w:pStyle w:val="Kop1"/>
        <w:rPr>
          <w:rFonts w:asciiTheme="minorHAnsi" w:hAnsiTheme="minorHAnsi" w:cstheme="minorHAnsi"/>
        </w:rPr>
      </w:pPr>
      <w:bookmarkStart w:id="8" w:name="_Toc99378008"/>
      <w:r w:rsidRPr="00477548">
        <w:rPr>
          <w:rFonts w:asciiTheme="minorHAnsi" w:hAnsiTheme="minorHAnsi" w:cstheme="minorHAnsi"/>
        </w:rPr>
        <w:t>9. Verschillende teamrollen volgens Belbin</w:t>
      </w:r>
      <w:bookmarkEnd w:id="8"/>
    </w:p>
    <w:p w14:paraId="7063EBCA" w14:textId="77777777" w:rsidR="00E744BB" w:rsidRPr="00477548" w:rsidRDefault="00E744BB" w:rsidP="00E744BB">
      <w:pPr>
        <w:rPr>
          <w:rFonts w:cstheme="minorHAnsi"/>
          <w:sz w:val="24"/>
          <w:szCs w:val="24"/>
        </w:rPr>
      </w:pPr>
      <w:r w:rsidRPr="00477548">
        <w:rPr>
          <w:rFonts w:cstheme="minorHAnsi"/>
          <w:sz w:val="24"/>
          <w:szCs w:val="24"/>
        </w:rPr>
        <w:t xml:space="preserve">Samenstelling van team is vaak reden voor succes of falen. Hij heeft onderzocht hoe mensen een bijdrage kunnen leveren aan het teamwerk. Hij ziet 10 rollen: </w:t>
      </w:r>
    </w:p>
    <w:p w14:paraId="3AC91018" w14:textId="77777777" w:rsidR="007350CB" w:rsidRPr="006D0A92" w:rsidRDefault="007350CB" w:rsidP="007350CB">
      <w:pPr>
        <w:pStyle w:val="Geenafstand"/>
        <w:numPr>
          <w:ilvl w:val="0"/>
          <w:numId w:val="6"/>
        </w:numPr>
        <w:rPr>
          <w:b/>
          <w:bCs/>
        </w:rPr>
      </w:pPr>
      <w:r w:rsidRPr="006D0A92">
        <w:rPr>
          <w:b/>
          <w:bCs/>
        </w:rPr>
        <w:t>Bedrijfsman</w:t>
      </w:r>
    </w:p>
    <w:p w14:paraId="4E7B2E67" w14:textId="77777777" w:rsidR="007350CB" w:rsidRPr="006D0A92" w:rsidRDefault="007350CB" w:rsidP="007350CB">
      <w:pPr>
        <w:pStyle w:val="Geenafstand"/>
      </w:pPr>
      <w:r w:rsidRPr="006D0A92">
        <w:lastRenderedPageBreak/>
        <w:t>Nuchter, ordelijk en taakgericht. De harde werker, met een groot praktisch inzicht en organisatietalent. Betrouwbaar, consciëntieus en plichtsgetrouw, gaat op zeker.</w:t>
      </w:r>
    </w:p>
    <w:p w14:paraId="66AFFC68" w14:textId="77777777" w:rsidR="007350CB" w:rsidRDefault="007350CB" w:rsidP="007350CB">
      <w:pPr>
        <w:pStyle w:val="Geenafstand"/>
      </w:pPr>
      <w:r w:rsidRPr="006D0A92">
        <w:t>Toelaatbare zwakheden: Soms weinig flexibel, voorspelbaar en behoudend. Staat niet open voor ideeën die hun praktische waarde nog niet hebben bewezen.</w:t>
      </w:r>
    </w:p>
    <w:p w14:paraId="08731D91" w14:textId="77777777" w:rsidR="007350CB" w:rsidRDefault="007350CB" w:rsidP="007350CB">
      <w:pPr>
        <w:pStyle w:val="Geenafstand"/>
      </w:pPr>
    </w:p>
    <w:p w14:paraId="4341F9D9" w14:textId="77777777" w:rsidR="007350CB" w:rsidRPr="006D0A92" w:rsidRDefault="007350CB" w:rsidP="007350CB">
      <w:pPr>
        <w:pStyle w:val="Geenafstand"/>
      </w:pPr>
      <w:r>
        <w:t xml:space="preserve">2. </w:t>
      </w:r>
      <w:r w:rsidRPr="006D0A92">
        <w:rPr>
          <w:b/>
          <w:bCs/>
        </w:rPr>
        <w:t>Brononderzoeker</w:t>
      </w:r>
    </w:p>
    <w:p w14:paraId="551AE02F" w14:textId="77777777" w:rsidR="007350CB" w:rsidRDefault="007350CB" w:rsidP="007350CB">
      <w:pPr>
        <w:pStyle w:val="Geenafstand"/>
      </w:pPr>
      <w:r w:rsidRPr="006D0A92">
        <w:t>Extravert, enthousiast en avontuurlijk. De netwerker, die makkelijk contacten legt en onderhoudt en altijd op zoek is naar nieuwe kansen en mogelijkheden.</w:t>
      </w:r>
      <w:r w:rsidRPr="006D0A92">
        <w:br/>
        <w:t>Toelaatbare zwakheden: Snel verveeld, verliest belangstelling als het eerste enthousiasme is weggeëbd, nonchalant met betrekking tot details.</w:t>
      </w:r>
    </w:p>
    <w:p w14:paraId="03174990" w14:textId="77777777" w:rsidR="007350CB" w:rsidRDefault="007350CB" w:rsidP="007350CB">
      <w:pPr>
        <w:pStyle w:val="Geenafstand"/>
      </w:pPr>
    </w:p>
    <w:p w14:paraId="2F6DCEAA" w14:textId="77777777" w:rsidR="007350CB" w:rsidRPr="006D0A92" w:rsidRDefault="007350CB" w:rsidP="007350CB">
      <w:pPr>
        <w:pStyle w:val="Geenafstand"/>
      </w:pPr>
      <w:r>
        <w:t xml:space="preserve">3. </w:t>
      </w:r>
      <w:r w:rsidRPr="006D0A92">
        <w:rPr>
          <w:b/>
          <w:bCs/>
        </w:rPr>
        <w:t>Plant</w:t>
      </w:r>
    </w:p>
    <w:p w14:paraId="229E0FD3" w14:textId="77777777" w:rsidR="007350CB" w:rsidRDefault="007350CB" w:rsidP="007350CB">
      <w:pPr>
        <w:pStyle w:val="Geenafstand"/>
      </w:pPr>
      <w:r w:rsidRPr="006D0A92">
        <w:t>Solistisch, rijk aan verbeelding en fantasie. Een creatieve denker en vrije geest, die met originele invallen en oplossingen komt en buiten de gebaande paden treedt.</w:t>
      </w:r>
      <w:r w:rsidRPr="006D0A92">
        <w:br/>
        <w:t>Toelaatbare zwakheden: Is sterk op innerlijke denkwereld gericht en kan daardoor verstrooid en afwezig lijken en het contact met de wereld verliezen. Trekt zich weinig aan van protocol en conventies.</w:t>
      </w:r>
    </w:p>
    <w:p w14:paraId="24D1E7BF" w14:textId="77777777" w:rsidR="007350CB" w:rsidRDefault="007350CB" w:rsidP="007350CB">
      <w:pPr>
        <w:pStyle w:val="Geenafstand"/>
      </w:pPr>
    </w:p>
    <w:p w14:paraId="23B458EA" w14:textId="77777777" w:rsidR="007350CB" w:rsidRPr="006D0A92" w:rsidRDefault="007350CB" w:rsidP="007350CB">
      <w:pPr>
        <w:pStyle w:val="Geenafstand"/>
      </w:pPr>
      <w:r>
        <w:t xml:space="preserve">4. </w:t>
      </w:r>
      <w:r w:rsidRPr="006D0A92">
        <w:rPr>
          <w:b/>
          <w:bCs/>
        </w:rPr>
        <w:t>Monitor</w:t>
      </w:r>
    </w:p>
    <w:p w14:paraId="58C3CA45" w14:textId="77777777" w:rsidR="007350CB" w:rsidRDefault="007350CB" w:rsidP="007350CB">
      <w:pPr>
        <w:pStyle w:val="Geenafstand"/>
      </w:pPr>
      <w:r w:rsidRPr="006D0A92">
        <w:t xml:space="preserve">Verstandig, bedachtzaam en kritisch. De analyticus, koel en objectief, die over veel kennis beschikt, alle </w:t>
      </w:r>
      <w:proofErr w:type="spellStart"/>
      <w:r w:rsidRPr="006D0A92">
        <w:t>voors</w:t>
      </w:r>
      <w:proofErr w:type="spellEnd"/>
      <w:r w:rsidRPr="006D0A92">
        <w:t xml:space="preserve"> en tegens in kaart wil brengen en beslissingen zorgvuldig wil afwegen.</w:t>
      </w:r>
      <w:r w:rsidRPr="006D0A92">
        <w:br/>
        <w:t>Toelaatbare zwakheden: Soms te voorzichtig en afwachtend. Door zijn kritische zin en relativerend vermogen weinig inspirerend en weinig in staat anderen te motiveren.</w:t>
      </w:r>
    </w:p>
    <w:p w14:paraId="6A339AEC" w14:textId="77777777" w:rsidR="007350CB" w:rsidRDefault="007350CB" w:rsidP="007350CB">
      <w:pPr>
        <w:pStyle w:val="Geenafstand"/>
      </w:pPr>
    </w:p>
    <w:p w14:paraId="58CB321D" w14:textId="77777777" w:rsidR="007350CB" w:rsidRPr="006D0A92" w:rsidRDefault="007350CB" w:rsidP="007350CB">
      <w:pPr>
        <w:pStyle w:val="Geenafstand"/>
      </w:pPr>
      <w:r>
        <w:t xml:space="preserve">5. </w:t>
      </w:r>
      <w:r w:rsidRPr="006D0A92">
        <w:rPr>
          <w:b/>
          <w:bCs/>
        </w:rPr>
        <w:t>Vormer</w:t>
      </w:r>
    </w:p>
    <w:p w14:paraId="064E6F56" w14:textId="77777777" w:rsidR="007350CB" w:rsidRPr="006D0A92" w:rsidRDefault="007350CB" w:rsidP="007350CB">
      <w:pPr>
        <w:pStyle w:val="Geenafstand"/>
      </w:pPr>
      <w:r w:rsidRPr="006D0A92">
        <w:t>De natuurlijke Voorzitter, die de procedures aangeeft, bedoelingen verheldert en samenvat wat iedereen wil. Heeft een goede antenne voor de talenten van anderen.</w:t>
      </w:r>
      <w:r w:rsidRPr="006D0A92">
        <w:br/>
        <w:t>Toelaatbare zwakheden: zet graag anderen aan het werk en kan goed werk delegeren, ook het eigen werk. Kan een beetje manipulatief zijn in de poging alle neuzen één kant op te krijgen.</w:t>
      </w:r>
    </w:p>
    <w:p w14:paraId="0A11DFD5" w14:textId="77777777" w:rsidR="007350CB" w:rsidRDefault="007350CB" w:rsidP="007350CB">
      <w:pPr>
        <w:pStyle w:val="Geenafstand"/>
      </w:pPr>
    </w:p>
    <w:p w14:paraId="6AC49A96" w14:textId="77777777" w:rsidR="007350CB" w:rsidRPr="006D0A92" w:rsidRDefault="007350CB" w:rsidP="007350CB">
      <w:pPr>
        <w:pStyle w:val="Geenafstand"/>
        <w:rPr>
          <w:b/>
          <w:bCs/>
        </w:rPr>
      </w:pPr>
      <w:r w:rsidRPr="006D0A92">
        <w:rPr>
          <w:b/>
          <w:bCs/>
        </w:rPr>
        <w:t>6. Zorgdrager</w:t>
      </w:r>
    </w:p>
    <w:p w14:paraId="136B4CC7" w14:textId="77777777" w:rsidR="007350CB" w:rsidRPr="006D0A92" w:rsidRDefault="007350CB" w:rsidP="007350CB">
      <w:pPr>
        <w:pStyle w:val="Geenafstand"/>
      </w:pPr>
      <w:r w:rsidRPr="006D0A92">
        <w:t>Nauwgezet, zorgzaam en zorgvuldig. Voelt aan wat er mis kan gaan, bewaakt de kwaliteit en de veiligheid en kan goed dingen afmaken. De perfectionist en piet precies.</w:t>
      </w:r>
    </w:p>
    <w:p w14:paraId="166D3182" w14:textId="77777777" w:rsidR="007350CB" w:rsidRPr="006D0A92" w:rsidRDefault="007350CB" w:rsidP="007350CB">
      <w:pPr>
        <w:pStyle w:val="Geenafstand"/>
      </w:pPr>
      <w:r w:rsidRPr="006D0A92">
        <w:t>Toelaatbare zwakheden: kan overbezorgd zijn en zich druk maken over de kleinste dingen, kan moeilijk iets uit handen geven.</w:t>
      </w:r>
    </w:p>
    <w:p w14:paraId="7610F914" w14:textId="77777777" w:rsidR="007350CB" w:rsidRDefault="007350CB" w:rsidP="007350CB">
      <w:pPr>
        <w:pStyle w:val="Geenafstand"/>
      </w:pPr>
    </w:p>
    <w:p w14:paraId="04305E98" w14:textId="77777777" w:rsidR="007350CB" w:rsidRPr="006D0A92" w:rsidRDefault="007350CB" w:rsidP="007350CB">
      <w:pPr>
        <w:pStyle w:val="Geenafstand"/>
        <w:rPr>
          <w:b/>
          <w:bCs/>
        </w:rPr>
      </w:pPr>
      <w:r w:rsidRPr="006D0A92">
        <w:rPr>
          <w:b/>
          <w:bCs/>
        </w:rPr>
        <w:t>7. Voorzitter</w:t>
      </w:r>
    </w:p>
    <w:p w14:paraId="4EA9971A" w14:textId="77777777" w:rsidR="007350CB" w:rsidRPr="006D0A92" w:rsidRDefault="007350CB" w:rsidP="007350CB">
      <w:pPr>
        <w:pStyle w:val="Geenafstand"/>
      </w:pPr>
      <w:r w:rsidRPr="006D0A92">
        <w:t>De natuurlijke Voorzitter, die de procedures aangeeft, bedoelingen verheldert en samenvat wat iedereen wil. Heeft een goede antenne voor de talenten van anderen.</w:t>
      </w:r>
    </w:p>
    <w:p w14:paraId="5B16AEE3" w14:textId="77777777" w:rsidR="007350CB" w:rsidRPr="006D0A92" w:rsidRDefault="007350CB" w:rsidP="007350CB">
      <w:pPr>
        <w:pStyle w:val="Geenafstand"/>
      </w:pPr>
      <w:r w:rsidRPr="006D0A92">
        <w:t>Toelaatbare zwakheden: zet graag anderen aan het werk en kan goed werk delegeren, ook het eigen werk. Kan een beetje manipulatief zijn in de poging alle neuzen één kant op te krijgen.</w:t>
      </w:r>
    </w:p>
    <w:p w14:paraId="104030A1" w14:textId="77777777" w:rsidR="007350CB" w:rsidRDefault="007350CB" w:rsidP="007350CB">
      <w:pPr>
        <w:pStyle w:val="Geenafstand"/>
      </w:pPr>
    </w:p>
    <w:p w14:paraId="09965520" w14:textId="77777777" w:rsidR="007350CB" w:rsidRPr="006D0A92" w:rsidRDefault="007350CB" w:rsidP="007350CB">
      <w:pPr>
        <w:pStyle w:val="Geenafstand"/>
        <w:rPr>
          <w:b/>
          <w:bCs/>
        </w:rPr>
      </w:pPr>
      <w:r w:rsidRPr="006D0A92">
        <w:rPr>
          <w:b/>
          <w:bCs/>
        </w:rPr>
        <w:t>8. Groepswerker</w:t>
      </w:r>
    </w:p>
    <w:p w14:paraId="674C6EC9" w14:textId="77777777" w:rsidR="007350CB" w:rsidRPr="006D0A92" w:rsidRDefault="007350CB" w:rsidP="007350CB">
      <w:pPr>
        <w:pStyle w:val="Geenafstand"/>
      </w:pPr>
      <w:r w:rsidRPr="006D0A92">
        <w:t>Behulpzaam en attent, gericht op het scheppen van sfeer en het zoeken van de onderlinge verbinding. Bezit tact en diplomatie en kan met iedereen overweg.</w:t>
      </w:r>
    </w:p>
    <w:p w14:paraId="7A42FDC4" w14:textId="77777777" w:rsidR="007350CB" w:rsidRPr="006D0A92" w:rsidRDefault="007350CB" w:rsidP="007350CB">
      <w:pPr>
        <w:pStyle w:val="Geenafstand"/>
      </w:pPr>
      <w:r w:rsidRPr="006D0A92">
        <w:t>Toelaatbare zwakheden: Kan te meegaand zijn, kan moeilijk uit de weg met conflicten en kan daardoor in kritieke momenten moeilijk een beslissing nemen.</w:t>
      </w:r>
    </w:p>
    <w:p w14:paraId="770E45DB" w14:textId="77777777" w:rsidR="007350CB" w:rsidRDefault="007350CB" w:rsidP="007350CB">
      <w:pPr>
        <w:pStyle w:val="Geenafstand"/>
        <w:rPr>
          <w:b/>
          <w:bCs/>
        </w:rPr>
      </w:pPr>
    </w:p>
    <w:p w14:paraId="799AD3EC" w14:textId="77777777" w:rsidR="007350CB" w:rsidRPr="006D0A92" w:rsidRDefault="007350CB" w:rsidP="007350CB">
      <w:pPr>
        <w:pStyle w:val="Geenafstand"/>
        <w:rPr>
          <w:b/>
          <w:bCs/>
        </w:rPr>
      </w:pPr>
      <w:r>
        <w:rPr>
          <w:b/>
          <w:bCs/>
        </w:rPr>
        <w:t xml:space="preserve">9. </w:t>
      </w:r>
      <w:r w:rsidRPr="006D0A92">
        <w:rPr>
          <w:b/>
          <w:bCs/>
        </w:rPr>
        <w:t>Specialist</w:t>
      </w:r>
    </w:p>
    <w:p w14:paraId="43C0FE31" w14:textId="77777777" w:rsidR="007350CB" w:rsidRPr="006D0A92" w:rsidRDefault="007350CB" w:rsidP="007350CB">
      <w:pPr>
        <w:pStyle w:val="Geenafstand"/>
      </w:pPr>
      <w:r w:rsidRPr="006D0A92">
        <w:t>De toegewijde vakman. Een stille eenling, die zich in een team niet zo thuis voelt, en zijn bijdrage levert door veel te weten van een doorgaans beperkt vakgebied.</w:t>
      </w:r>
    </w:p>
    <w:p w14:paraId="5DE48892" w14:textId="77777777" w:rsidR="007350CB" w:rsidRDefault="007350CB" w:rsidP="007350CB">
      <w:pPr>
        <w:pStyle w:val="Geenafstand"/>
      </w:pPr>
    </w:p>
    <w:p w14:paraId="0508D937" w14:textId="6B413708" w:rsidR="00A05228" w:rsidRPr="00477548" w:rsidRDefault="00A05228" w:rsidP="00A05228">
      <w:pPr>
        <w:pStyle w:val="Kop1"/>
        <w:rPr>
          <w:rFonts w:asciiTheme="minorHAnsi" w:hAnsiTheme="minorHAnsi" w:cstheme="minorHAnsi"/>
        </w:rPr>
      </w:pPr>
      <w:bookmarkStart w:id="9" w:name="_Toc99378009"/>
      <w:r w:rsidRPr="00477548">
        <w:rPr>
          <w:rFonts w:asciiTheme="minorHAnsi" w:hAnsiTheme="minorHAnsi" w:cstheme="minorHAnsi"/>
        </w:rPr>
        <w:lastRenderedPageBreak/>
        <w:t xml:space="preserve">10. </w:t>
      </w:r>
      <w:r w:rsidR="00864E1A" w:rsidRPr="00477548">
        <w:rPr>
          <w:rFonts w:asciiTheme="minorHAnsi" w:hAnsiTheme="minorHAnsi" w:cstheme="minorHAnsi"/>
        </w:rPr>
        <w:t>V</w:t>
      </w:r>
      <w:r w:rsidRPr="00477548">
        <w:rPr>
          <w:rFonts w:asciiTheme="minorHAnsi" w:hAnsiTheme="minorHAnsi" w:cstheme="minorHAnsi"/>
        </w:rPr>
        <w:t xml:space="preserve">erschillende fasen in een groepsproces volgens </w:t>
      </w:r>
      <w:proofErr w:type="spellStart"/>
      <w:r w:rsidRPr="00477548">
        <w:rPr>
          <w:rFonts w:asciiTheme="minorHAnsi" w:hAnsiTheme="minorHAnsi" w:cstheme="minorHAnsi"/>
        </w:rPr>
        <w:t>Tuckman</w:t>
      </w:r>
      <w:bookmarkEnd w:id="9"/>
      <w:proofErr w:type="spellEnd"/>
    </w:p>
    <w:p w14:paraId="5F84D0A1" w14:textId="77777777" w:rsidR="00864E1A" w:rsidRPr="00477548" w:rsidRDefault="00864E1A" w:rsidP="00864E1A">
      <w:pPr>
        <w:pStyle w:val="Lijstalinea"/>
        <w:numPr>
          <w:ilvl w:val="2"/>
          <w:numId w:val="4"/>
        </w:numPr>
        <w:ind w:left="1418"/>
        <w:rPr>
          <w:rFonts w:cstheme="minorHAnsi"/>
          <w:sz w:val="24"/>
          <w:szCs w:val="24"/>
        </w:rPr>
      </w:pPr>
      <w:r w:rsidRPr="00477548">
        <w:rPr>
          <w:rFonts w:cstheme="minorHAnsi"/>
          <w:sz w:val="24"/>
          <w:szCs w:val="24"/>
        </w:rPr>
        <w:t xml:space="preserve">Fase 1 </w:t>
      </w:r>
      <w:proofErr w:type="spellStart"/>
      <w:r w:rsidRPr="00477548">
        <w:rPr>
          <w:rFonts w:cstheme="minorHAnsi"/>
          <w:sz w:val="24"/>
          <w:szCs w:val="24"/>
        </w:rPr>
        <w:t>Forming</w:t>
      </w:r>
      <w:proofErr w:type="spellEnd"/>
      <w:r w:rsidRPr="00477548">
        <w:rPr>
          <w:rFonts w:cstheme="minorHAnsi"/>
          <w:sz w:val="24"/>
          <w:szCs w:val="24"/>
        </w:rPr>
        <w:t xml:space="preserve"> &gt; vormen </w:t>
      </w:r>
    </w:p>
    <w:p w14:paraId="0544A767" w14:textId="77777777" w:rsidR="00864E1A" w:rsidRPr="00477548" w:rsidRDefault="00864E1A" w:rsidP="00864E1A">
      <w:pPr>
        <w:pStyle w:val="Lijstalinea"/>
        <w:numPr>
          <w:ilvl w:val="2"/>
          <w:numId w:val="4"/>
        </w:numPr>
        <w:ind w:left="1418"/>
        <w:rPr>
          <w:rFonts w:cstheme="minorHAnsi"/>
          <w:sz w:val="24"/>
          <w:szCs w:val="24"/>
        </w:rPr>
      </w:pPr>
      <w:r w:rsidRPr="00477548">
        <w:rPr>
          <w:rFonts w:cstheme="minorHAnsi"/>
          <w:sz w:val="24"/>
          <w:szCs w:val="24"/>
        </w:rPr>
        <w:t xml:space="preserve">Fase 2 </w:t>
      </w:r>
      <w:proofErr w:type="spellStart"/>
      <w:r w:rsidRPr="00477548">
        <w:rPr>
          <w:rFonts w:cstheme="minorHAnsi"/>
          <w:sz w:val="24"/>
          <w:szCs w:val="24"/>
        </w:rPr>
        <w:t>storming</w:t>
      </w:r>
      <w:proofErr w:type="spellEnd"/>
      <w:r w:rsidRPr="00477548">
        <w:rPr>
          <w:rFonts w:cstheme="minorHAnsi"/>
          <w:sz w:val="24"/>
          <w:szCs w:val="24"/>
        </w:rPr>
        <w:t xml:space="preserve"> &gt; stormen </w:t>
      </w:r>
    </w:p>
    <w:p w14:paraId="35D6D803" w14:textId="77777777" w:rsidR="00864E1A" w:rsidRPr="00477548" w:rsidRDefault="00864E1A" w:rsidP="00864E1A">
      <w:pPr>
        <w:pStyle w:val="Lijstalinea"/>
        <w:numPr>
          <w:ilvl w:val="2"/>
          <w:numId w:val="4"/>
        </w:numPr>
        <w:ind w:left="1418"/>
        <w:rPr>
          <w:rFonts w:cstheme="minorHAnsi"/>
          <w:sz w:val="24"/>
          <w:szCs w:val="24"/>
        </w:rPr>
      </w:pPr>
      <w:r w:rsidRPr="00477548">
        <w:rPr>
          <w:rFonts w:cstheme="minorHAnsi"/>
          <w:sz w:val="24"/>
          <w:szCs w:val="24"/>
        </w:rPr>
        <w:t xml:space="preserve">Fase 3 </w:t>
      </w:r>
      <w:proofErr w:type="spellStart"/>
      <w:r w:rsidRPr="00477548">
        <w:rPr>
          <w:rFonts w:cstheme="minorHAnsi"/>
          <w:sz w:val="24"/>
          <w:szCs w:val="24"/>
        </w:rPr>
        <w:t>norming</w:t>
      </w:r>
      <w:proofErr w:type="spellEnd"/>
      <w:r w:rsidRPr="00477548">
        <w:rPr>
          <w:rFonts w:cstheme="minorHAnsi"/>
          <w:sz w:val="24"/>
          <w:szCs w:val="24"/>
        </w:rPr>
        <w:t xml:space="preserve"> &gt; normen </w:t>
      </w:r>
    </w:p>
    <w:p w14:paraId="0E29AA68" w14:textId="77777777" w:rsidR="00864E1A" w:rsidRPr="00477548" w:rsidRDefault="00864E1A" w:rsidP="00864E1A">
      <w:pPr>
        <w:pStyle w:val="Lijstalinea"/>
        <w:numPr>
          <w:ilvl w:val="2"/>
          <w:numId w:val="4"/>
        </w:numPr>
        <w:ind w:left="1418"/>
        <w:rPr>
          <w:rFonts w:cstheme="minorHAnsi"/>
          <w:sz w:val="24"/>
          <w:szCs w:val="24"/>
        </w:rPr>
      </w:pPr>
      <w:r w:rsidRPr="00477548">
        <w:rPr>
          <w:rFonts w:cstheme="minorHAnsi"/>
          <w:sz w:val="24"/>
          <w:szCs w:val="24"/>
        </w:rPr>
        <w:t xml:space="preserve">Fase 4 </w:t>
      </w:r>
      <w:proofErr w:type="spellStart"/>
      <w:r w:rsidRPr="00477548">
        <w:rPr>
          <w:rFonts w:cstheme="minorHAnsi"/>
          <w:sz w:val="24"/>
          <w:szCs w:val="24"/>
        </w:rPr>
        <w:t>performing</w:t>
      </w:r>
      <w:proofErr w:type="spellEnd"/>
      <w:r w:rsidRPr="00477548">
        <w:rPr>
          <w:rFonts w:cstheme="minorHAnsi"/>
          <w:sz w:val="24"/>
          <w:szCs w:val="24"/>
        </w:rPr>
        <w:t xml:space="preserve"> &gt; prestatie </w:t>
      </w:r>
    </w:p>
    <w:p w14:paraId="6F7B1DE9" w14:textId="77777777" w:rsidR="00864E1A" w:rsidRPr="00477548" w:rsidRDefault="00864E1A" w:rsidP="00864E1A">
      <w:pPr>
        <w:pStyle w:val="Lijstalinea"/>
        <w:numPr>
          <w:ilvl w:val="2"/>
          <w:numId w:val="4"/>
        </w:numPr>
        <w:ind w:left="1418"/>
        <w:rPr>
          <w:rFonts w:cstheme="minorHAnsi"/>
          <w:sz w:val="24"/>
          <w:szCs w:val="24"/>
        </w:rPr>
      </w:pPr>
      <w:r w:rsidRPr="00477548">
        <w:rPr>
          <w:rFonts w:cstheme="minorHAnsi"/>
          <w:sz w:val="24"/>
          <w:szCs w:val="24"/>
        </w:rPr>
        <w:t xml:space="preserve">Fase 5 </w:t>
      </w:r>
      <w:proofErr w:type="spellStart"/>
      <w:r w:rsidRPr="00477548">
        <w:rPr>
          <w:rFonts w:cstheme="minorHAnsi"/>
          <w:sz w:val="24"/>
          <w:szCs w:val="24"/>
        </w:rPr>
        <w:t>adjourning</w:t>
      </w:r>
      <w:proofErr w:type="spellEnd"/>
      <w:r w:rsidRPr="00477548">
        <w:rPr>
          <w:rFonts w:cstheme="minorHAnsi"/>
          <w:sz w:val="24"/>
          <w:szCs w:val="24"/>
        </w:rPr>
        <w:t xml:space="preserve">  afscheid </w:t>
      </w:r>
    </w:p>
    <w:p w14:paraId="66967F1B" w14:textId="77777777" w:rsidR="00A05228" w:rsidRPr="00477548" w:rsidRDefault="00A05228" w:rsidP="00A05228">
      <w:pPr>
        <w:rPr>
          <w:rFonts w:cstheme="minorHAnsi"/>
        </w:rPr>
      </w:pPr>
    </w:p>
    <w:p w14:paraId="7A465CAA" w14:textId="7A3729A2" w:rsidR="00DA1EBE" w:rsidRPr="00477548" w:rsidRDefault="00E744BB" w:rsidP="00DA1EBE">
      <w:pPr>
        <w:pStyle w:val="Kop1"/>
        <w:rPr>
          <w:rFonts w:asciiTheme="minorHAnsi" w:hAnsiTheme="minorHAnsi" w:cstheme="minorHAnsi"/>
        </w:rPr>
      </w:pPr>
      <w:bookmarkStart w:id="10" w:name="_Toc99378010"/>
      <w:r w:rsidRPr="00477548">
        <w:rPr>
          <w:rFonts w:asciiTheme="minorHAnsi" w:hAnsiTheme="minorHAnsi" w:cstheme="minorHAnsi"/>
        </w:rPr>
        <w:t xml:space="preserve">11. </w:t>
      </w:r>
      <w:r w:rsidR="00DA1EBE" w:rsidRPr="00477548">
        <w:rPr>
          <w:rFonts w:asciiTheme="minorHAnsi" w:hAnsiTheme="minorHAnsi" w:cstheme="minorHAnsi"/>
        </w:rPr>
        <w:t xml:space="preserve">Piramide van betrokkenheid van </w:t>
      </w:r>
      <w:proofErr w:type="spellStart"/>
      <w:r w:rsidR="00DA1EBE" w:rsidRPr="00477548">
        <w:rPr>
          <w:rFonts w:asciiTheme="minorHAnsi" w:hAnsiTheme="minorHAnsi" w:cstheme="minorHAnsi"/>
        </w:rPr>
        <w:t>Rosenblatt</w:t>
      </w:r>
      <w:bookmarkEnd w:id="10"/>
      <w:proofErr w:type="spellEnd"/>
      <w:r w:rsidR="00DA1EBE" w:rsidRPr="00477548">
        <w:rPr>
          <w:rFonts w:asciiTheme="minorHAnsi" w:hAnsiTheme="minorHAnsi" w:cstheme="minorHAnsi"/>
        </w:rPr>
        <w:t xml:space="preserve"> </w:t>
      </w:r>
    </w:p>
    <w:p w14:paraId="1DF91758" w14:textId="51A5F944" w:rsidR="00DA1EBE" w:rsidRPr="00477548" w:rsidRDefault="001C2669">
      <w:pPr>
        <w:rPr>
          <w:rFonts w:cstheme="minorHAnsi"/>
        </w:rPr>
      </w:pPr>
      <w:hyperlink r:id="rId17" w:history="1">
        <w:r w:rsidR="00DA1EBE" w:rsidRPr="00477548">
          <w:rPr>
            <w:rStyle w:val="Hyperlink"/>
            <w:rFonts w:cstheme="minorHAnsi"/>
          </w:rPr>
          <w:t>https://www.beckcommunicatie.nl/kennisdeling/participeren-wat-speelt-er-mee</w:t>
        </w:r>
      </w:hyperlink>
      <w:r w:rsidR="00DA1EBE" w:rsidRPr="00477548">
        <w:rPr>
          <w:rFonts w:cstheme="minorHAnsi"/>
        </w:rPr>
        <w:t xml:space="preserve"> </w:t>
      </w:r>
    </w:p>
    <w:p w14:paraId="64E1D4C5" w14:textId="55DE0CED" w:rsidR="00DA1EBE" w:rsidRPr="00477548" w:rsidRDefault="00DA1EBE">
      <w:pPr>
        <w:rPr>
          <w:rFonts w:cstheme="minorHAnsi"/>
          <w:color w:val="212529"/>
          <w:shd w:val="clear" w:color="auto" w:fill="FFFFFF"/>
        </w:rPr>
      </w:pPr>
      <w:r w:rsidRPr="00477548">
        <w:rPr>
          <w:rFonts w:cstheme="minorHAnsi"/>
          <w:color w:val="212529"/>
          <w:shd w:val="clear" w:color="auto" w:fill="FFFFFF"/>
        </w:rPr>
        <w:t>Gemeenten vinden het belangrijk om een zo’n divers mogelijke groep inwoners te bereiken en te betrekken bij het vormgeven en uitvoeren van beleid. En toch komen vooral de </w:t>
      </w:r>
      <w:proofErr w:type="spellStart"/>
      <w:r w:rsidRPr="00477548">
        <w:rPr>
          <w:rStyle w:val="Nadruk"/>
          <w:rFonts w:cstheme="minorHAnsi"/>
          <w:color w:val="212529"/>
          <w:shd w:val="clear" w:color="auto" w:fill="FFFFFF"/>
        </w:rPr>
        <w:t>usual</w:t>
      </w:r>
      <w:proofErr w:type="spellEnd"/>
      <w:r w:rsidRPr="00477548">
        <w:rPr>
          <w:rStyle w:val="Nadruk"/>
          <w:rFonts w:cstheme="minorHAnsi"/>
          <w:color w:val="212529"/>
          <w:shd w:val="clear" w:color="auto" w:fill="FFFFFF"/>
        </w:rPr>
        <w:t xml:space="preserve"> suspects</w:t>
      </w:r>
      <w:r w:rsidRPr="00477548">
        <w:rPr>
          <w:rFonts w:cstheme="minorHAnsi"/>
          <w:color w:val="212529"/>
          <w:shd w:val="clear" w:color="auto" w:fill="FFFFFF"/>
        </w:rPr>
        <w:t> naar de informatie- en inspraakavonden. Dat is goed te verklaren vanuit de piramide van betrokkenheid van </w:t>
      </w:r>
      <w:proofErr w:type="spellStart"/>
      <w:r w:rsidRPr="00477548">
        <w:rPr>
          <w:rFonts w:cstheme="minorHAnsi"/>
        </w:rPr>
        <w:fldChar w:fldCharType="begin"/>
      </w:r>
      <w:r w:rsidRPr="00477548">
        <w:rPr>
          <w:rFonts w:cstheme="minorHAnsi"/>
        </w:rPr>
        <w:instrText xml:space="preserve"> HYPERLINK "http://groundwire.org/blog/groundwire-engagement-pyramid/?" </w:instrText>
      </w:r>
      <w:r w:rsidRPr="00477548">
        <w:rPr>
          <w:rFonts w:cstheme="minorHAnsi"/>
        </w:rPr>
        <w:fldChar w:fldCharType="separate"/>
      </w:r>
      <w:r w:rsidRPr="00477548">
        <w:rPr>
          <w:rStyle w:val="Hyperlink"/>
          <w:rFonts w:cstheme="minorHAnsi"/>
          <w:color w:val="0033A0"/>
          <w:shd w:val="clear" w:color="auto" w:fill="FFFFFF"/>
        </w:rPr>
        <w:t>Rosenblatt</w:t>
      </w:r>
      <w:proofErr w:type="spellEnd"/>
      <w:r w:rsidRPr="00477548">
        <w:rPr>
          <w:rFonts w:cstheme="minorHAnsi"/>
        </w:rPr>
        <w:fldChar w:fldCharType="end"/>
      </w:r>
      <w:r w:rsidRPr="00477548">
        <w:rPr>
          <w:rFonts w:cstheme="minorHAnsi"/>
          <w:color w:val="212529"/>
          <w:shd w:val="clear" w:color="auto" w:fill="FFFFFF"/>
        </w:rPr>
        <w:t>. Deze piramide laat zien dat de meeste inwoners het minst betrokken zijn bij wat er speelt in hun eigen leefomgeving, en de minste inwoners de meeste betrokkenheid tonen.</w:t>
      </w:r>
    </w:p>
    <w:p w14:paraId="42A2BE6F" w14:textId="78707619" w:rsidR="00DA1EBE" w:rsidRPr="00477548" w:rsidRDefault="00DA1EBE">
      <w:pPr>
        <w:rPr>
          <w:rFonts w:cstheme="minorHAnsi"/>
          <w:color w:val="212529"/>
          <w:shd w:val="clear" w:color="auto" w:fill="FFFFFF"/>
        </w:rPr>
      </w:pPr>
    </w:p>
    <w:p w14:paraId="0D6F8BC1" w14:textId="313E29F7" w:rsidR="00DA1EBE" w:rsidRPr="00477548" w:rsidRDefault="00DA1EBE">
      <w:pPr>
        <w:rPr>
          <w:rFonts w:cstheme="minorHAnsi"/>
          <w:color w:val="212529"/>
          <w:shd w:val="clear" w:color="auto" w:fill="FFFFFF"/>
        </w:rPr>
      </w:pPr>
      <w:r w:rsidRPr="00477548">
        <w:rPr>
          <w:rFonts w:cstheme="minorHAnsi"/>
          <w:noProof/>
          <w:color w:val="212529"/>
          <w:shd w:val="clear" w:color="auto" w:fill="FFFFFF"/>
        </w:rPr>
        <w:drawing>
          <wp:inline distT="0" distB="0" distL="0" distR="0" wp14:anchorId="092C8361" wp14:editId="33211E7D">
            <wp:extent cx="3784600" cy="2390274"/>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8220" cy="2392560"/>
                    </a:xfrm>
                    <a:prstGeom prst="rect">
                      <a:avLst/>
                    </a:prstGeom>
                    <a:noFill/>
                  </pic:spPr>
                </pic:pic>
              </a:graphicData>
            </a:graphic>
          </wp:inline>
        </w:drawing>
      </w:r>
    </w:p>
    <w:p w14:paraId="1C8AF3E1" w14:textId="0734F225" w:rsidR="001B6147" w:rsidRPr="004C5A53" w:rsidRDefault="00F640B2" w:rsidP="001B6147">
      <w:pPr>
        <w:pStyle w:val="Kop1"/>
        <w:rPr>
          <w:rFonts w:asciiTheme="minorHAnsi" w:hAnsiTheme="minorHAnsi" w:cstheme="minorHAnsi"/>
        </w:rPr>
      </w:pPr>
      <w:bookmarkStart w:id="11" w:name="_Toc99378011"/>
      <w:r w:rsidRPr="004C5A53">
        <w:rPr>
          <w:rFonts w:asciiTheme="minorHAnsi" w:hAnsiTheme="minorHAnsi" w:cstheme="minorHAnsi"/>
        </w:rPr>
        <w:t xml:space="preserve">12. </w:t>
      </w:r>
      <w:r w:rsidR="001B6147" w:rsidRPr="004C5A53">
        <w:rPr>
          <w:rFonts w:asciiTheme="minorHAnsi" w:hAnsiTheme="minorHAnsi" w:cstheme="minorHAnsi"/>
        </w:rPr>
        <w:t xml:space="preserve">Cialdini </w:t>
      </w:r>
      <w:r w:rsidR="004C5A53" w:rsidRPr="004C5A53">
        <w:rPr>
          <w:rFonts w:asciiTheme="minorHAnsi" w:hAnsiTheme="minorHAnsi" w:cstheme="minorHAnsi"/>
        </w:rPr>
        <w:t>en zijn beïnvloedings</w:t>
      </w:r>
      <w:r w:rsidR="004C5A53">
        <w:rPr>
          <w:rFonts w:asciiTheme="minorHAnsi" w:hAnsiTheme="minorHAnsi" w:cstheme="minorHAnsi"/>
        </w:rPr>
        <w:t>principes</w:t>
      </w:r>
      <w:bookmarkEnd w:id="11"/>
      <w:r w:rsidR="004C5A53">
        <w:rPr>
          <w:rFonts w:asciiTheme="minorHAnsi" w:hAnsiTheme="minorHAnsi" w:cstheme="minorHAnsi"/>
        </w:rPr>
        <w:t xml:space="preserve"> </w:t>
      </w:r>
    </w:p>
    <w:p w14:paraId="19BAC34D" w14:textId="77777777" w:rsidR="001B6147" w:rsidRPr="001B6147" w:rsidRDefault="001C2669" w:rsidP="001B6147">
      <w:pPr>
        <w:rPr>
          <w:rFonts w:cstheme="minorHAnsi"/>
        </w:rPr>
      </w:pPr>
      <w:hyperlink r:id="rId19" w:history="1">
        <w:r w:rsidR="001B6147" w:rsidRPr="001B6147">
          <w:rPr>
            <w:rFonts w:cstheme="minorHAnsi"/>
            <w:color w:val="0563C1" w:themeColor="hyperlink"/>
            <w:u w:val="single"/>
          </w:rPr>
          <w:t>https://deredactie.nl/tips/de-7-principes-van-cialdini/</w:t>
        </w:r>
      </w:hyperlink>
      <w:r w:rsidR="001B6147" w:rsidRPr="001B6147">
        <w:rPr>
          <w:rFonts w:cstheme="minorHAnsi"/>
        </w:rPr>
        <w:t xml:space="preserve"> </w:t>
      </w:r>
    </w:p>
    <w:p w14:paraId="2CE31C2B" w14:textId="77777777" w:rsidR="001B6147" w:rsidRPr="001B6147" w:rsidRDefault="001B6147" w:rsidP="001B6147">
      <w:pPr>
        <w:rPr>
          <w:rFonts w:cstheme="minorHAnsi"/>
        </w:rPr>
      </w:pPr>
      <w:r w:rsidRPr="001B6147">
        <w:rPr>
          <w:rFonts w:cstheme="minorHAnsi"/>
        </w:rPr>
        <w:t>Robert Cialdini, hoogleraar en onderzoeker, wordt gezien als dé expert op het gebied van overtuigen. Hij schrijft boeken en reist de hele wereld rond om lezingen te geven over beïnvloedingsprincipes. Tijdens de training Conversiegericht schrijven leer je de 7 principes van Cialdini te gebruiken om de conversie op je eigen online kanaal te verhogen. In dit artikel lees je meer over de beïnvloedingsprincipes.</w:t>
      </w:r>
    </w:p>
    <w:p w14:paraId="195A1CE8" w14:textId="77777777" w:rsidR="001B6147" w:rsidRPr="001B6147" w:rsidRDefault="001B6147" w:rsidP="00F5183F">
      <w:pPr>
        <w:pStyle w:val="Geenafstand"/>
      </w:pPr>
      <w:r w:rsidRPr="001B6147">
        <w:t>1. Commitment en consistentie</w:t>
      </w:r>
    </w:p>
    <w:p w14:paraId="3113BEBB" w14:textId="77777777" w:rsidR="001B6147" w:rsidRDefault="001B6147" w:rsidP="00F5183F">
      <w:pPr>
        <w:pStyle w:val="Geenafstand"/>
      </w:pPr>
      <w:r w:rsidRPr="001B6147">
        <w:t>Dit principe draait om bezoekers stapsgewijs enthousiast te maken voor je merk (commitment) en deze aandacht vast te houden (consistentie). Een nieuwsbrief is bijvoorbeeld een goede eerste stap om loyaliteit te creëren. Hoe vaker je bezoeker ‘ja’ zegt in een proces, hoe moeilijker het is om ‘nee’ te zeggen.</w:t>
      </w:r>
    </w:p>
    <w:p w14:paraId="0727276C" w14:textId="77777777" w:rsidR="00F5183F" w:rsidRPr="001B6147" w:rsidRDefault="00F5183F" w:rsidP="00F5183F">
      <w:pPr>
        <w:pStyle w:val="Geenafstand"/>
      </w:pPr>
    </w:p>
    <w:p w14:paraId="73AEEAEB" w14:textId="77777777" w:rsidR="001B6147" w:rsidRPr="001B6147" w:rsidRDefault="001B6147" w:rsidP="00F5183F">
      <w:pPr>
        <w:pStyle w:val="Geenafstand"/>
      </w:pPr>
      <w:r w:rsidRPr="001B6147">
        <w:lastRenderedPageBreak/>
        <w:t>2. Wederkerigheid</w:t>
      </w:r>
    </w:p>
    <w:p w14:paraId="18771DED" w14:textId="77777777" w:rsidR="001B6147" w:rsidRDefault="001B6147" w:rsidP="00F5183F">
      <w:pPr>
        <w:pStyle w:val="Geenafstand"/>
      </w:pPr>
      <w:r w:rsidRPr="001B6147">
        <w:t>Een gratis e-book met tips, dienst of een cadeautje; door iets weg te geven zal je bezoeker onbewust het gevoel krijgen dat jij iets tegoed hebt. Hiermee stimuleer je de welwillendheid bij bezoekers om iets terug te doen.</w:t>
      </w:r>
    </w:p>
    <w:p w14:paraId="63078A0D" w14:textId="77777777" w:rsidR="00F5183F" w:rsidRPr="001B6147" w:rsidRDefault="00F5183F" w:rsidP="00F5183F">
      <w:pPr>
        <w:pStyle w:val="Geenafstand"/>
      </w:pPr>
    </w:p>
    <w:p w14:paraId="4E76A608" w14:textId="77777777" w:rsidR="001B6147" w:rsidRPr="001B6147" w:rsidRDefault="001B6147" w:rsidP="00F5183F">
      <w:pPr>
        <w:pStyle w:val="Geenafstand"/>
      </w:pPr>
      <w:r w:rsidRPr="001B6147">
        <w:t>3. Sympathie</w:t>
      </w:r>
    </w:p>
    <w:p w14:paraId="38CC543A" w14:textId="77777777" w:rsidR="001B6147" w:rsidRDefault="001B6147" w:rsidP="00F5183F">
      <w:pPr>
        <w:pStyle w:val="Geenafstand"/>
      </w:pPr>
      <w:r w:rsidRPr="001B6147">
        <w:t>Het is vrij logisch dat je sneller een product of dienst koopt bij iemand die je sympathiek vindt. Sympathie ontstaat vaak als mensen in je omgeving enthousiast zijn over een bepaald merk of bedrijf. Manieren om de gunfactor te verkrijgen zijn bijvoorbeeld; een vriendelijke klantenservice, aansprekende ‘over ons’ pagina op de website of like buttons.</w:t>
      </w:r>
    </w:p>
    <w:p w14:paraId="6D43D1B1" w14:textId="77777777" w:rsidR="00F5183F" w:rsidRPr="001B6147" w:rsidRDefault="00F5183F" w:rsidP="00F5183F">
      <w:pPr>
        <w:pStyle w:val="Geenafstand"/>
      </w:pPr>
    </w:p>
    <w:p w14:paraId="16640C88" w14:textId="77777777" w:rsidR="001B6147" w:rsidRPr="001B6147" w:rsidRDefault="001B6147" w:rsidP="00F5183F">
      <w:pPr>
        <w:pStyle w:val="Geenafstand"/>
      </w:pPr>
      <w:r w:rsidRPr="001B6147">
        <w:t>4. Sociale bewijskracht</w:t>
      </w:r>
    </w:p>
    <w:p w14:paraId="17417EF9" w14:textId="77777777" w:rsidR="001B6147" w:rsidRDefault="001B6147" w:rsidP="00F5183F">
      <w:pPr>
        <w:pStyle w:val="Geenafstand"/>
      </w:pPr>
      <w:r w:rsidRPr="001B6147">
        <w:t>Stel, je zoekt naar een Franse bistro in hartje Amsterdam. Check je dan ook eerst de reviews bij Iens voordat je reserveert? Veel mensen zoeken voorafgaand aan een aankoop (of in dit geval een reservering) bevestiging voor hun keuze. Een effectieve manier om daar als organisatie op in te spelen, is het plaatsen van reviews en productbeoordelingen. Het geeft een koper meer vertrouwen een product of dienst af te nemen waar andere mensen enthousiast over zijn.</w:t>
      </w:r>
    </w:p>
    <w:p w14:paraId="201FD6B8" w14:textId="77777777" w:rsidR="00F5183F" w:rsidRPr="001B6147" w:rsidRDefault="00F5183F" w:rsidP="00F5183F">
      <w:pPr>
        <w:pStyle w:val="Geenafstand"/>
      </w:pPr>
    </w:p>
    <w:p w14:paraId="0C8A8E95" w14:textId="77777777" w:rsidR="001B6147" w:rsidRPr="001B6147" w:rsidRDefault="001B6147" w:rsidP="00F5183F">
      <w:pPr>
        <w:pStyle w:val="Geenafstand"/>
      </w:pPr>
      <w:r w:rsidRPr="001B6147">
        <w:t>5. Autoriteit</w:t>
      </w:r>
    </w:p>
    <w:p w14:paraId="3A8C90B8" w14:textId="77777777" w:rsidR="001B6147" w:rsidRDefault="001B6147" w:rsidP="00F5183F">
      <w:pPr>
        <w:pStyle w:val="Geenafstand"/>
      </w:pPr>
      <w:r w:rsidRPr="001B6147">
        <w:t>Hij is een dokter dus hij zal wel gelijk hebben. Van jongs af aan wordt ons aangeleerd dat bepaalde mensen met autoriteit gelijk hebben en daarom zijn we sneller geneigd experts te geloven. Manieren om autoriteit aan te tonen zijn bijvoorbeeld functie, nominaties, gewonnen prijzen of keurmerken.</w:t>
      </w:r>
    </w:p>
    <w:p w14:paraId="5AA506B9" w14:textId="77777777" w:rsidR="00F5183F" w:rsidRPr="001B6147" w:rsidRDefault="00F5183F" w:rsidP="00F5183F">
      <w:pPr>
        <w:pStyle w:val="Geenafstand"/>
      </w:pPr>
    </w:p>
    <w:p w14:paraId="1559A3C7" w14:textId="77777777" w:rsidR="001B6147" w:rsidRPr="001B6147" w:rsidRDefault="001B6147" w:rsidP="00F5183F">
      <w:pPr>
        <w:pStyle w:val="Geenafstand"/>
      </w:pPr>
      <w:r w:rsidRPr="001B6147">
        <w:t>6. Schaarste</w:t>
      </w:r>
    </w:p>
    <w:p w14:paraId="2AECBD98" w14:textId="77777777" w:rsidR="001B6147" w:rsidRDefault="001B6147" w:rsidP="00F5183F">
      <w:pPr>
        <w:pStyle w:val="Geenafstand"/>
      </w:pPr>
      <w:r w:rsidRPr="001B6147">
        <w:t xml:space="preserve">Vakantieveilingen maakt er handig gebruik van. Als je door de pagina aanbiedingen </w:t>
      </w:r>
      <w:proofErr w:type="spellStart"/>
      <w:r w:rsidRPr="001B6147">
        <w:t>scrollt</w:t>
      </w:r>
      <w:proofErr w:type="spellEnd"/>
      <w:r w:rsidRPr="001B6147">
        <w:t xml:space="preserve"> en de tijd ziet wegtikken, klikt je muis bijna automatisch op ‘bied mee’. Volgens Cialdini zijn mensen gevoelig voor schaarste en worden ze hebberig bij een beperkte oplage van producten of bij een tijdbeperking op een speciale aanbieding. Het gevoel van urgentie wekken is een veelgebruikte marketingtechniek.</w:t>
      </w:r>
    </w:p>
    <w:p w14:paraId="7A7B1C89" w14:textId="77777777" w:rsidR="00F5183F" w:rsidRPr="001B6147" w:rsidRDefault="00F5183F" w:rsidP="00F5183F">
      <w:pPr>
        <w:pStyle w:val="Geenafstand"/>
      </w:pPr>
    </w:p>
    <w:p w14:paraId="2796EF97" w14:textId="77777777" w:rsidR="001B6147" w:rsidRPr="001B6147" w:rsidRDefault="001B6147" w:rsidP="00F5183F">
      <w:pPr>
        <w:pStyle w:val="Geenafstand"/>
      </w:pPr>
      <w:r w:rsidRPr="001B6147">
        <w:t>7. Eenheid</w:t>
      </w:r>
    </w:p>
    <w:p w14:paraId="6472435A" w14:textId="77777777" w:rsidR="001B6147" w:rsidRDefault="001B6147" w:rsidP="00F5183F">
      <w:pPr>
        <w:pStyle w:val="Geenafstand"/>
      </w:pPr>
      <w:r w:rsidRPr="001B6147">
        <w:t>Dit principe gaat over de behoefte van mensen om ergens bij te horen. Factoren zoals cultuur, locatie, groepsgevoel en leeftijd spelen mee in die eendracht. Als marketeer kun je hierop inspelen door onderwerpen te kiezen waar personen zich in herkennen of graag mee identificeren.</w:t>
      </w:r>
    </w:p>
    <w:p w14:paraId="5FEAC9CB" w14:textId="77777777" w:rsidR="00F5183F" w:rsidRPr="001B6147" w:rsidRDefault="00F5183F" w:rsidP="00F5183F">
      <w:pPr>
        <w:pStyle w:val="Geenafstand"/>
      </w:pPr>
    </w:p>
    <w:p w14:paraId="08E6B269" w14:textId="21A39366" w:rsidR="00F640B2" w:rsidRDefault="00C11DF0" w:rsidP="00C11DF0">
      <w:pPr>
        <w:pStyle w:val="Kop1"/>
      </w:pPr>
      <w:bookmarkStart w:id="12" w:name="_Toc99378012"/>
      <w:r>
        <w:t xml:space="preserve">13. Roos van </w:t>
      </w:r>
      <w:proofErr w:type="spellStart"/>
      <w:r>
        <w:t>Leary</w:t>
      </w:r>
      <w:bookmarkEnd w:id="12"/>
      <w:proofErr w:type="spellEnd"/>
      <w:r>
        <w:t xml:space="preserve"> </w:t>
      </w:r>
    </w:p>
    <w:p w14:paraId="01326AEA" w14:textId="1A49BA71" w:rsidR="00F80A85" w:rsidRDefault="00F80A85" w:rsidP="00F80A85">
      <w:r>
        <w:t xml:space="preserve">De Roos van </w:t>
      </w:r>
      <w:proofErr w:type="spellStart"/>
      <w:r>
        <w:t>Leary</w:t>
      </w:r>
      <w:proofErr w:type="spellEnd"/>
      <w:r>
        <w:t xml:space="preserve">, ontwikkeld door Timothy </w:t>
      </w:r>
      <w:proofErr w:type="spellStart"/>
      <w:r>
        <w:t>Leary</w:t>
      </w:r>
      <w:proofErr w:type="spellEnd"/>
      <w:r>
        <w:t xml:space="preserve">, is een communicatiemodel dat is voortgekomen uit een psychologisch onderzoek naar de werking van gedrag. De Roos van </w:t>
      </w:r>
      <w:proofErr w:type="spellStart"/>
      <w:r>
        <w:t>Leary</w:t>
      </w:r>
      <w:proofErr w:type="spellEnd"/>
      <w:r>
        <w:t xml:space="preserve"> gaat ervan uit dat gedrag, gedrag oproept. Met andere woorden; de Roos gaat uit van actie en reactie, oorzaak en gevolg, zenden en ontvangen. Een groot misverstand over de Roos van </w:t>
      </w:r>
      <w:proofErr w:type="spellStart"/>
      <w:r>
        <w:t>Leary</w:t>
      </w:r>
      <w:proofErr w:type="spellEnd"/>
      <w:r>
        <w:t xml:space="preserve"> is dat sommigen stellen dat de Roos van </w:t>
      </w:r>
      <w:proofErr w:type="spellStart"/>
      <w:r>
        <w:t>Leary</w:t>
      </w:r>
      <w:proofErr w:type="spellEnd"/>
      <w:r>
        <w:t xml:space="preserve"> mensen wil typeren ofwel wil karakteriseren. Dit is niet het geval.</w:t>
      </w:r>
    </w:p>
    <w:p w14:paraId="4E254858" w14:textId="77777777" w:rsidR="0044380D" w:rsidRDefault="0044380D" w:rsidP="00F80A85"/>
    <w:p w14:paraId="6C336F0C" w14:textId="77777777" w:rsidR="0044380D" w:rsidRDefault="0044380D" w:rsidP="00F80A85"/>
    <w:p w14:paraId="5E5C5D70" w14:textId="723CC794" w:rsidR="0044380D" w:rsidRDefault="00DF4F5D" w:rsidP="00F80A85">
      <w:r>
        <w:rPr>
          <w:noProof/>
        </w:rPr>
        <w:lastRenderedPageBreak/>
        <w:drawing>
          <wp:inline distT="0" distB="0" distL="0" distR="0" wp14:anchorId="20C1785F" wp14:editId="43DE0884">
            <wp:extent cx="2882900" cy="286584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842" cy="2868766"/>
                    </a:xfrm>
                    <a:prstGeom prst="rect">
                      <a:avLst/>
                    </a:prstGeom>
                    <a:noFill/>
                    <a:ln>
                      <a:noFill/>
                    </a:ln>
                  </pic:spPr>
                </pic:pic>
              </a:graphicData>
            </a:graphic>
          </wp:inline>
        </w:drawing>
      </w:r>
    </w:p>
    <w:p w14:paraId="3690B4DD" w14:textId="067276C3" w:rsidR="007A110A" w:rsidRDefault="001453DC" w:rsidP="00F80A85">
      <w:r w:rsidRPr="001453DC">
        <w:t>Gedrag roept gedrag op. Wat iemand zegt en doet, roept voorspelbaar gedrag op bij de ander. Die ander vult het gedrag als het ware aan. Het is alsof de interactie er voor moet zorgen dat de ene helft van een boodschap moet worden aangevuld tot een geheel. We kennen dat allemaal wel uit het dagelijks leven. Als de één praat, houdt de ander zijn mond. Als er een stilte valt, is er altijd iemand die gaat praten. Als de nieuwe schoonmaakhulp steeds vraagt waar ze alles kan vinden, ben je geneigd haar steeds weer te vertellen waar je je spullen hebt bewaard. De hele dag door roepen we gedrag op bij elkaar.</w:t>
      </w:r>
    </w:p>
    <w:p w14:paraId="7042CA03" w14:textId="77777777" w:rsidR="007A110A" w:rsidRDefault="007A110A">
      <w:r>
        <w:br w:type="page"/>
      </w:r>
    </w:p>
    <w:p w14:paraId="0874DDED" w14:textId="7CBC207B" w:rsidR="001453DC" w:rsidRDefault="007A110A" w:rsidP="005A6942">
      <w:pPr>
        <w:pStyle w:val="Kop1"/>
      </w:pPr>
      <w:bookmarkStart w:id="13" w:name="_Toc99378013"/>
      <w:r>
        <w:lastRenderedPageBreak/>
        <w:t xml:space="preserve">14. </w:t>
      </w:r>
      <w:r w:rsidR="0025684E">
        <w:t xml:space="preserve">Groepsrollen van </w:t>
      </w:r>
      <w:r w:rsidR="005A6942">
        <w:t xml:space="preserve">Benne en </w:t>
      </w:r>
      <w:proofErr w:type="spellStart"/>
      <w:r w:rsidR="005A6942">
        <w:t>Sheats</w:t>
      </w:r>
      <w:bookmarkEnd w:id="13"/>
      <w:proofErr w:type="spellEnd"/>
    </w:p>
    <w:p w14:paraId="47C85DD3" w14:textId="77777777" w:rsidR="007A110A" w:rsidRPr="005A6942" w:rsidRDefault="007A110A" w:rsidP="007A110A">
      <w:pPr>
        <w:rPr>
          <w:b/>
          <w:bCs/>
        </w:rPr>
      </w:pPr>
      <w:r w:rsidRPr="005A6942">
        <w:rPr>
          <w:b/>
          <w:bCs/>
        </w:rPr>
        <w:t>Succesvolle samenwerking</w:t>
      </w:r>
    </w:p>
    <w:p w14:paraId="2AD819B3" w14:textId="11BF60FD" w:rsidR="007A110A" w:rsidRDefault="007A110A" w:rsidP="005A6942">
      <w:pPr>
        <w:pStyle w:val="Geenafstand"/>
      </w:pPr>
      <w:r>
        <w:t>In veel gevallen bestaat een team wel uit vaardige medewerkers, maar is de onderlinge samenwerking lang niet altijd succesvol.</w:t>
      </w:r>
      <w:r w:rsidR="0025684E">
        <w:t xml:space="preserve"> </w:t>
      </w:r>
      <w:r>
        <w:t>Pas wanneer er een goede balans is van de verschillende rollen die mensen kunnen innemen, in combinatie met de juiste vaardigheden, zal een team succesvol zijn.</w:t>
      </w:r>
    </w:p>
    <w:p w14:paraId="3F5EB4E7" w14:textId="77777777" w:rsidR="007A110A" w:rsidRDefault="007A110A" w:rsidP="005A6942">
      <w:pPr>
        <w:pStyle w:val="Geenafstand"/>
      </w:pPr>
    </w:p>
    <w:p w14:paraId="2F4EE9B2" w14:textId="77777777" w:rsidR="007A110A" w:rsidRDefault="007A110A" w:rsidP="005A6942">
      <w:pPr>
        <w:pStyle w:val="Geenafstand"/>
      </w:pPr>
      <w:r>
        <w:t>Het is de sleutelfactor hoe de verschillende teamleden met elkaar omgaan en hoe zij zich tot elkaar verhouden. Dat bepaalt tevens hoe succesvol zij opereren als team.</w:t>
      </w:r>
    </w:p>
    <w:p w14:paraId="01681B19" w14:textId="77777777" w:rsidR="007A110A" w:rsidRDefault="007A110A" w:rsidP="005A6942">
      <w:pPr>
        <w:pStyle w:val="Geenafstand"/>
      </w:pPr>
    </w:p>
    <w:p w14:paraId="11E441DC" w14:textId="77777777" w:rsidR="007A110A" w:rsidRDefault="007A110A" w:rsidP="005A6942">
      <w:pPr>
        <w:pStyle w:val="Geenafstand"/>
      </w:pPr>
      <w:r>
        <w:t xml:space="preserve">De wijze waarop teamleden zich gedragen varieert; de een is behulpzaam en ondersteunend, terwijl de ander verdeeldheid binnen het team zaait. Binnen de groepsrollen van Benne en </w:t>
      </w:r>
      <w:proofErr w:type="spellStart"/>
      <w:r>
        <w:t>Sheats</w:t>
      </w:r>
      <w:proofErr w:type="spellEnd"/>
      <w:r>
        <w:t xml:space="preserve"> zijn er 3 categorieën en 26 rollen te onderscheiden:</w:t>
      </w:r>
    </w:p>
    <w:p w14:paraId="7CBF5C1A" w14:textId="77777777" w:rsidR="007A110A" w:rsidRDefault="007A110A" w:rsidP="005A6942">
      <w:pPr>
        <w:pStyle w:val="Geenafstand"/>
      </w:pPr>
    </w:p>
    <w:p w14:paraId="543D4C37" w14:textId="77777777" w:rsidR="007A110A" w:rsidRDefault="007A110A" w:rsidP="005A6942">
      <w:pPr>
        <w:pStyle w:val="Geenafstand"/>
        <w:numPr>
          <w:ilvl w:val="0"/>
          <w:numId w:val="5"/>
        </w:numPr>
      </w:pPr>
      <w:r>
        <w:t>Taakrollen</w:t>
      </w:r>
    </w:p>
    <w:p w14:paraId="4EA1B877" w14:textId="77777777" w:rsidR="007A110A" w:rsidRDefault="007A110A" w:rsidP="005A6942">
      <w:pPr>
        <w:pStyle w:val="Geenafstand"/>
        <w:numPr>
          <w:ilvl w:val="0"/>
          <w:numId w:val="5"/>
        </w:numPr>
      </w:pPr>
      <w:r>
        <w:t>Persoonlijke en / of Sociale rollen</w:t>
      </w:r>
    </w:p>
    <w:p w14:paraId="2FBE4847" w14:textId="2D2E88F2" w:rsidR="007A110A" w:rsidRDefault="007A110A" w:rsidP="005A6942">
      <w:pPr>
        <w:pStyle w:val="Geenafstand"/>
        <w:numPr>
          <w:ilvl w:val="0"/>
          <w:numId w:val="5"/>
        </w:numPr>
      </w:pPr>
      <w:r>
        <w:t>Disfunctionele en / of Individualistische rollen</w:t>
      </w:r>
    </w:p>
    <w:p w14:paraId="45452D76" w14:textId="77777777" w:rsidR="00B119F3" w:rsidRDefault="00B119F3" w:rsidP="00B119F3">
      <w:pPr>
        <w:pStyle w:val="Geenafstand"/>
      </w:pPr>
    </w:p>
    <w:p w14:paraId="03C827A6" w14:textId="59C388C8" w:rsidR="00946169" w:rsidRDefault="00B119F3" w:rsidP="00B119F3">
      <w:pPr>
        <w:pStyle w:val="Geenafstand"/>
      </w:pPr>
      <w:r>
        <w:rPr>
          <w:noProof/>
        </w:rPr>
        <w:drawing>
          <wp:inline distT="0" distB="0" distL="0" distR="0" wp14:anchorId="3DACB432" wp14:editId="3B6A1D93">
            <wp:extent cx="5757333" cy="43180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633" cy="4322725"/>
                    </a:xfrm>
                    <a:prstGeom prst="rect">
                      <a:avLst/>
                    </a:prstGeom>
                    <a:noFill/>
                  </pic:spPr>
                </pic:pic>
              </a:graphicData>
            </a:graphic>
          </wp:inline>
        </w:drawing>
      </w:r>
    </w:p>
    <w:p w14:paraId="3D633DF1" w14:textId="77777777" w:rsidR="00946169" w:rsidRDefault="00946169">
      <w:r>
        <w:br w:type="page"/>
      </w:r>
    </w:p>
    <w:p w14:paraId="4E1686BD" w14:textId="4E076C1B" w:rsidR="00946169" w:rsidRDefault="00946169" w:rsidP="00946169">
      <w:pPr>
        <w:pStyle w:val="Kop1"/>
      </w:pPr>
      <w:bookmarkStart w:id="14" w:name="_Toc99378014"/>
      <w:r>
        <w:lastRenderedPageBreak/>
        <w:t>15. Motiveren van vrijwilligers</w:t>
      </w:r>
      <w:bookmarkEnd w:id="14"/>
      <w:r>
        <w:t xml:space="preserve"> </w:t>
      </w:r>
    </w:p>
    <w:p w14:paraId="69115A56" w14:textId="7F2F211E" w:rsidR="00B119F3" w:rsidRDefault="00946169" w:rsidP="00B119F3">
      <w:pPr>
        <w:pStyle w:val="Geenafstand"/>
      </w:pPr>
      <w:r>
        <w:rPr>
          <w:noProof/>
        </w:rPr>
        <w:drawing>
          <wp:inline distT="0" distB="0" distL="0" distR="0" wp14:anchorId="75BDE7F5" wp14:editId="64BE9A37">
            <wp:extent cx="4585970" cy="2579608"/>
            <wp:effectExtent l="0" t="0" r="508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588882" cy="2581246"/>
                    </a:xfrm>
                    <a:prstGeom prst="rect">
                      <a:avLst/>
                    </a:prstGeom>
                  </pic:spPr>
                </pic:pic>
              </a:graphicData>
            </a:graphic>
          </wp:inline>
        </w:drawing>
      </w:r>
    </w:p>
    <w:p w14:paraId="318C63A5" w14:textId="77777777" w:rsidR="00C815F2" w:rsidRDefault="00C815F2" w:rsidP="00B119F3">
      <w:pPr>
        <w:pStyle w:val="Geenafstand"/>
      </w:pPr>
    </w:p>
    <w:p w14:paraId="72F44358" w14:textId="2276B2A0" w:rsidR="00C815F2" w:rsidRDefault="00C815F2" w:rsidP="00B119F3">
      <w:pPr>
        <w:pStyle w:val="Geenafstand"/>
      </w:pPr>
      <w:r>
        <w:rPr>
          <w:noProof/>
        </w:rPr>
        <w:drawing>
          <wp:inline distT="0" distB="0" distL="0" distR="0" wp14:anchorId="21811483" wp14:editId="4FA7EAB7">
            <wp:extent cx="4662797" cy="2622550"/>
            <wp:effectExtent l="0" t="0" r="508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8451" cy="2625730"/>
                    </a:xfrm>
                    <a:prstGeom prst="rect">
                      <a:avLst/>
                    </a:prstGeom>
                    <a:noFill/>
                  </pic:spPr>
                </pic:pic>
              </a:graphicData>
            </a:graphic>
          </wp:inline>
        </w:drawing>
      </w:r>
    </w:p>
    <w:p w14:paraId="60FC81C2" w14:textId="77777777" w:rsidR="00996FC7" w:rsidRDefault="00996FC7" w:rsidP="00B119F3">
      <w:pPr>
        <w:pStyle w:val="Geenafstand"/>
      </w:pPr>
    </w:p>
    <w:p w14:paraId="03BFEFC1" w14:textId="77777777" w:rsidR="00996FC7" w:rsidRDefault="00996FC7" w:rsidP="00B119F3">
      <w:pPr>
        <w:pStyle w:val="Geenafstand"/>
      </w:pPr>
    </w:p>
    <w:p w14:paraId="0E69246D" w14:textId="67FBAA2F" w:rsidR="00996FC7" w:rsidRDefault="00996FC7" w:rsidP="00B119F3">
      <w:pPr>
        <w:pStyle w:val="Geenafstand"/>
      </w:pPr>
      <w:r>
        <w:rPr>
          <w:noProof/>
        </w:rPr>
        <w:drawing>
          <wp:inline distT="0" distB="0" distL="0" distR="0" wp14:anchorId="6640F8EC" wp14:editId="1CC47F22">
            <wp:extent cx="4549896" cy="2559050"/>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1803" cy="2560123"/>
                    </a:xfrm>
                    <a:prstGeom prst="rect">
                      <a:avLst/>
                    </a:prstGeom>
                    <a:noFill/>
                  </pic:spPr>
                </pic:pic>
              </a:graphicData>
            </a:graphic>
          </wp:inline>
        </w:drawing>
      </w:r>
    </w:p>
    <w:p w14:paraId="3CBCAE56" w14:textId="77777777" w:rsidR="00996FC7" w:rsidRDefault="00996FC7">
      <w:r>
        <w:br w:type="page"/>
      </w:r>
    </w:p>
    <w:p w14:paraId="01D51E65" w14:textId="52CC412D" w:rsidR="00C815F2" w:rsidRDefault="00996FC7" w:rsidP="00B119F3">
      <w:pPr>
        <w:pStyle w:val="Geenafstand"/>
      </w:pPr>
      <w:r>
        <w:rPr>
          <w:noProof/>
        </w:rPr>
        <w:lastRenderedPageBreak/>
        <w:drawing>
          <wp:inline distT="0" distB="0" distL="0" distR="0" wp14:anchorId="7D1AE088" wp14:editId="68174D04">
            <wp:extent cx="4459576" cy="25082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409" cy="2511531"/>
                    </a:xfrm>
                    <a:prstGeom prst="rect">
                      <a:avLst/>
                    </a:prstGeom>
                    <a:noFill/>
                  </pic:spPr>
                </pic:pic>
              </a:graphicData>
            </a:graphic>
          </wp:inline>
        </w:drawing>
      </w:r>
    </w:p>
    <w:p w14:paraId="4F7F2F76" w14:textId="77777777" w:rsidR="00F14FFC" w:rsidRPr="00F80A85" w:rsidRDefault="00F14FFC" w:rsidP="00B119F3">
      <w:pPr>
        <w:pStyle w:val="Geenafstand"/>
      </w:pPr>
    </w:p>
    <w:sectPr w:rsidR="00F14FFC" w:rsidRPr="00F80A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C5D93" w14:textId="77777777" w:rsidR="001C2669" w:rsidRDefault="001C2669" w:rsidP="008805F6">
      <w:pPr>
        <w:spacing w:after="0" w:line="240" w:lineRule="auto"/>
      </w:pPr>
      <w:r>
        <w:separator/>
      </w:r>
    </w:p>
  </w:endnote>
  <w:endnote w:type="continuationSeparator" w:id="0">
    <w:p w14:paraId="189B7455" w14:textId="77777777" w:rsidR="001C2669" w:rsidRDefault="001C2669" w:rsidP="0088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1B1A" w14:textId="77777777" w:rsidR="001C2669" w:rsidRDefault="001C2669" w:rsidP="008805F6">
      <w:pPr>
        <w:spacing w:after="0" w:line="240" w:lineRule="auto"/>
      </w:pPr>
      <w:r>
        <w:separator/>
      </w:r>
    </w:p>
  </w:footnote>
  <w:footnote w:type="continuationSeparator" w:id="0">
    <w:p w14:paraId="4ACD4998" w14:textId="77777777" w:rsidR="001C2669" w:rsidRDefault="001C2669" w:rsidP="00880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62BFE"/>
    <w:multiLevelType w:val="hybridMultilevel"/>
    <w:tmpl w:val="E54066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01749F"/>
    <w:multiLevelType w:val="hybridMultilevel"/>
    <w:tmpl w:val="F56844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2037D00"/>
    <w:multiLevelType w:val="hybridMultilevel"/>
    <w:tmpl w:val="57AE1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B7552B3"/>
    <w:multiLevelType w:val="multilevel"/>
    <w:tmpl w:val="A362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4105A0"/>
    <w:multiLevelType w:val="multilevel"/>
    <w:tmpl w:val="FDDA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4F72EC"/>
    <w:multiLevelType w:val="hybridMultilevel"/>
    <w:tmpl w:val="0AC47310"/>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EBE"/>
    <w:rsid w:val="00036CDF"/>
    <w:rsid w:val="0005699E"/>
    <w:rsid w:val="00064612"/>
    <w:rsid w:val="000876E0"/>
    <w:rsid w:val="001307EE"/>
    <w:rsid w:val="001453DC"/>
    <w:rsid w:val="00167C1E"/>
    <w:rsid w:val="001B6147"/>
    <w:rsid w:val="001C2669"/>
    <w:rsid w:val="0025684E"/>
    <w:rsid w:val="00273F55"/>
    <w:rsid w:val="002852EA"/>
    <w:rsid w:val="002A0C0D"/>
    <w:rsid w:val="002D5639"/>
    <w:rsid w:val="003343B4"/>
    <w:rsid w:val="00342422"/>
    <w:rsid w:val="003D7632"/>
    <w:rsid w:val="0044380D"/>
    <w:rsid w:val="00477548"/>
    <w:rsid w:val="004A710A"/>
    <w:rsid w:val="004C2A6B"/>
    <w:rsid w:val="004C59FF"/>
    <w:rsid w:val="004C5A53"/>
    <w:rsid w:val="004E601C"/>
    <w:rsid w:val="004F2F3C"/>
    <w:rsid w:val="0053704C"/>
    <w:rsid w:val="005A40E5"/>
    <w:rsid w:val="005A6942"/>
    <w:rsid w:val="00671273"/>
    <w:rsid w:val="006B5E6F"/>
    <w:rsid w:val="006D27C4"/>
    <w:rsid w:val="006E5B3B"/>
    <w:rsid w:val="00702707"/>
    <w:rsid w:val="00724873"/>
    <w:rsid w:val="007350CB"/>
    <w:rsid w:val="007A110A"/>
    <w:rsid w:val="00852B92"/>
    <w:rsid w:val="00864E1A"/>
    <w:rsid w:val="008805F6"/>
    <w:rsid w:val="00890A3C"/>
    <w:rsid w:val="008F0259"/>
    <w:rsid w:val="00903A04"/>
    <w:rsid w:val="00946169"/>
    <w:rsid w:val="00996FC7"/>
    <w:rsid w:val="009B14EC"/>
    <w:rsid w:val="009E35E0"/>
    <w:rsid w:val="00A02E8F"/>
    <w:rsid w:val="00A05228"/>
    <w:rsid w:val="00A141FB"/>
    <w:rsid w:val="00A61EAB"/>
    <w:rsid w:val="00B119F3"/>
    <w:rsid w:val="00C11DF0"/>
    <w:rsid w:val="00C815F2"/>
    <w:rsid w:val="00CB627E"/>
    <w:rsid w:val="00DA1EBE"/>
    <w:rsid w:val="00DF4F5D"/>
    <w:rsid w:val="00DF7FF6"/>
    <w:rsid w:val="00E17029"/>
    <w:rsid w:val="00E744BB"/>
    <w:rsid w:val="00E8113D"/>
    <w:rsid w:val="00E9125A"/>
    <w:rsid w:val="00EC3615"/>
    <w:rsid w:val="00F14FFC"/>
    <w:rsid w:val="00F3394D"/>
    <w:rsid w:val="00F5183F"/>
    <w:rsid w:val="00F640B2"/>
    <w:rsid w:val="00F76D9B"/>
    <w:rsid w:val="00F80A85"/>
    <w:rsid w:val="00F86A40"/>
    <w:rsid w:val="00FC54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2A71"/>
  <w15:chartTrackingRefBased/>
  <w15:docId w15:val="{419C48BB-89C4-450F-A0D4-C387C13E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A1E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DA1EBE"/>
    <w:rPr>
      <w:i/>
      <w:iCs/>
    </w:rPr>
  </w:style>
  <w:style w:type="character" w:styleId="Hyperlink">
    <w:name w:val="Hyperlink"/>
    <w:basedOn w:val="Standaardalinea-lettertype"/>
    <w:uiPriority w:val="99"/>
    <w:unhideWhenUsed/>
    <w:rsid w:val="00DA1EBE"/>
    <w:rPr>
      <w:color w:val="0000FF"/>
      <w:u w:val="single"/>
    </w:rPr>
  </w:style>
  <w:style w:type="character" w:customStyle="1" w:styleId="Kop1Char">
    <w:name w:val="Kop 1 Char"/>
    <w:basedOn w:val="Standaardalinea-lettertype"/>
    <w:link w:val="Kop1"/>
    <w:uiPriority w:val="9"/>
    <w:rsid w:val="00DA1EBE"/>
    <w:rPr>
      <w:rFonts w:asciiTheme="majorHAnsi" w:eastAsiaTheme="majorEastAsia" w:hAnsiTheme="majorHAnsi" w:cstheme="majorBidi"/>
      <w:color w:val="2F5496" w:themeColor="accent1" w:themeShade="BF"/>
      <w:sz w:val="32"/>
      <w:szCs w:val="32"/>
    </w:rPr>
  </w:style>
  <w:style w:type="character" w:styleId="Onopgelostemelding">
    <w:name w:val="Unresolved Mention"/>
    <w:basedOn w:val="Standaardalinea-lettertype"/>
    <w:uiPriority w:val="99"/>
    <w:semiHidden/>
    <w:unhideWhenUsed/>
    <w:rsid w:val="00DA1EBE"/>
    <w:rPr>
      <w:color w:val="605E5C"/>
      <w:shd w:val="clear" w:color="auto" w:fill="E1DFDD"/>
    </w:rPr>
  </w:style>
  <w:style w:type="paragraph" w:styleId="Lijstalinea">
    <w:name w:val="List Paragraph"/>
    <w:basedOn w:val="Standaard"/>
    <w:uiPriority w:val="34"/>
    <w:qFormat/>
    <w:rsid w:val="00E744BB"/>
    <w:pPr>
      <w:ind w:left="720"/>
      <w:contextualSpacing/>
    </w:pPr>
  </w:style>
  <w:style w:type="paragraph" w:styleId="Kopvaninhoudsopgave">
    <w:name w:val="TOC Heading"/>
    <w:basedOn w:val="Kop1"/>
    <w:next w:val="Standaard"/>
    <w:uiPriority w:val="39"/>
    <w:unhideWhenUsed/>
    <w:qFormat/>
    <w:rsid w:val="009B14EC"/>
    <w:pPr>
      <w:outlineLvl w:val="9"/>
    </w:pPr>
    <w:rPr>
      <w:lang w:eastAsia="nl-NL"/>
    </w:rPr>
  </w:style>
  <w:style w:type="paragraph" w:styleId="Inhopg1">
    <w:name w:val="toc 1"/>
    <w:basedOn w:val="Standaard"/>
    <w:next w:val="Standaard"/>
    <w:autoRedefine/>
    <w:uiPriority w:val="39"/>
    <w:unhideWhenUsed/>
    <w:rsid w:val="009B14EC"/>
    <w:pPr>
      <w:spacing w:after="100"/>
    </w:pPr>
  </w:style>
  <w:style w:type="paragraph" w:styleId="Titel">
    <w:name w:val="Title"/>
    <w:basedOn w:val="Standaard"/>
    <w:next w:val="Standaard"/>
    <w:link w:val="TitelChar"/>
    <w:uiPriority w:val="10"/>
    <w:qFormat/>
    <w:rsid w:val="004C59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59F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C59F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C59FF"/>
    <w:rPr>
      <w:rFonts w:eastAsiaTheme="minorEastAsia"/>
      <w:color w:val="5A5A5A" w:themeColor="text1" w:themeTint="A5"/>
      <w:spacing w:val="15"/>
    </w:rPr>
  </w:style>
  <w:style w:type="paragraph" w:styleId="Koptekst">
    <w:name w:val="header"/>
    <w:basedOn w:val="Standaard"/>
    <w:link w:val="KoptekstChar"/>
    <w:uiPriority w:val="99"/>
    <w:unhideWhenUsed/>
    <w:rsid w:val="008805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05F6"/>
  </w:style>
  <w:style w:type="paragraph" w:styleId="Voettekst">
    <w:name w:val="footer"/>
    <w:basedOn w:val="Standaard"/>
    <w:link w:val="VoettekstChar"/>
    <w:uiPriority w:val="99"/>
    <w:unhideWhenUsed/>
    <w:rsid w:val="008805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05F6"/>
  </w:style>
  <w:style w:type="paragraph" w:styleId="Geenafstand">
    <w:name w:val="No Spacing"/>
    <w:uiPriority w:val="1"/>
    <w:qFormat/>
    <w:rsid w:val="00F518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662488">
      <w:bodyDiv w:val="1"/>
      <w:marLeft w:val="0"/>
      <w:marRight w:val="0"/>
      <w:marTop w:val="0"/>
      <w:marBottom w:val="0"/>
      <w:divBdr>
        <w:top w:val="none" w:sz="0" w:space="0" w:color="auto"/>
        <w:left w:val="none" w:sz="0" w:space="0" w:color="auto"/>
        <w:bottom w:val="none" w:sz="0" w:space="0" w:color="auto"/>
        <w:right w:val="none" w:sz="0" w:space="0" w:color="auto"/>
      </w:divBdr>
    </w:div>
    <w:div w:id="739712946">
      <w:bodyDiv w:val="1"/>
      <w:marLeft w:val="0"/>
      <w:marRight w:val="0"/>
      <w:marTop w:val="0"/>
      <w:marBottom w:val="0"/>
      <w:divBdr>
        <w:top w:val="none" w:sz="0" w:space="0" w:color="auto"/>
        <w:left w:val="none" w:sz="0" w:space="0" w:color="auto"/>
        <w:bottom w:val="none" w:sz="0" w:space="0" w:color="auto"/>
        <w:right w:val="none" w:sz="0" w:space="0" w:color="auto"/>
      </w:divBdr>
    </w:div>
    <w:div w:id="20605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nl.wikipedia.org/wiki/Projectmanagement" TargetMode="External"/><Relationship Id="rId17" Type="http://schemas.openxmlformats.org/officeDocument/2006/relationships/hyperlink" Target="https://www.beckcommunicatie.nl/kennisdeling/participeren-wat-speelt-er-mee"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123management.nl/0/030_cultuur/a300_cultuur_13_conflictstijlen.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sv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eredactie.nl/tips/de-7-principes-van-cialdin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4" ma:contentTypeDescription="Een nieuw document maken." ma:contentTypeScope="" ma:versionID="a3c3b2d2316bbff68d369b35dcdb8578">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0dc031163889b163ad3cab64943a7718"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A152D-C78E-46F2-8D56-049966243299}">
  <ds:schemaRefs>
    <ds:schemaRef ds:uri="http://schemas.microsoft.com/sharepoint/v3/contenttype/forms"/>
  </ds:schemaRefs>
</ds:datastoreItem>
</file>

<file path=customXml/itemProps2.xml><?xml version="1.0" encoding="utf-8"?>
<ds:datastoreItem xmlns:ds="http://schemas.openxmlformats.org/officeDocument/2006/customXml" ds:itemID="{53DBF326-0817-459B-A5C3-9ECBEE68E372}">
  <ds:schemaRefs>
    <ds:schemaRef ds:uri="http://schemas.openxmlformats.org/officeDocument/2006/bibliography"/>
  </ds:schemaRefs>
</ds:datastoreItem>
</file>

<file path=customXml/itemProps3.xml><?xml version="1.0" encoding="utf-8"?>
<ds:datastoreItem xmlns:ds="http://schemas.openxmlformats.org/officeDocument/2006/customXml" ds:itemID="{7BBBAD18-8BEC-45AB-AF5D-ED9C0C1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f0c93-2979-4f27-aab2-70de95932352"/>
    <ds:schemaRef ds:uri="c6f82ce1-f6df-49a5-8b49-cf8409a27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47A85-D810-4470-81EF-3C96809FE3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Pages>
  <Words>2136</Words>
  <Characters>11749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67</cp:revision>
  <dcterms:created xsi:type="dcterms:W3CDTF">2022-02-02T21:32:00Z</dcterms:created>
  <dcterms:modified xsi:type="dcterms:W3CDTF">2022-03-28T14:39:00Z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ies>
</file>